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19" w:rsidRPr="00325C5B" w:rsidRDefault="002C6019" w:rsidP="002C6019">
      <w:pPr>
        <w:spacing w:after="0"/>
        <w:jc w:val="center"/>
        <w:rPr>
          <w:rFonts w:ascii="Maiandra GD" w:eastAsia="Times New Roman" w:hAnsi="Maiandra GD" w:cs="Times New Roman"/>
          <w:b/>
          <w:lang w:val="fr-CD"/>
        </w:rPr>
      </w:pPr>
      <w:r w:rsidRPr="00325C5B">
        <w:rPr>
          <w:rFonts w:ascii="Maiandra GD" w:eastAsia="Times New Roman" w:hAnsi="Maiandra GD" w:cs="Times New Roman"/>
          <w:b/>
          <w:lang w:val="fr-CD"/>
        </w:rPr>
        <w:t>Avis d’Appel d’offres (AAO)</w:t>
      </w:r>
    </w:p>
    <w:p w:rsidR="002C6019" w:rsidRPr="00325C5B" w:rsidRDefault="002C6019" w:rsidP="002C6019">
      <w:pPr>
        <w:spacing w:after="0"/>
        <w:jc w:val="center"/>
        <w:rPr>
          <w:rFonts w:ascii="Maiandra GD" w:eastAsia="Times New Roman" w:hAnsi="Maiandra GD" w:cs="Times New Roman"/>
          <w:b/>
          <w:sz w:val="18"/>
          <w:szCs w:val="18"/>
          <w:lang w:val="fr-CD"/>
        </w:rPr>
      </w:pPr>
    </w:p>
    <w:p w:rsidR="002C6019" w:rsidRPr="00325C5B" w:rsidRDefault="002C6019" w:rsidP="002C6019">
      <w:pPr>
        <w:spacing w:after="0"/>
        <w:jc w:val="center"/>
        <w:rPr>
          <w:rFonts w:ascii="Maiandra GD" w:eastAsia="Times New Roman" w:hAnsi="Maiandra GD" w:cs="Times New Roman"/>
          <w:b/>
          <w:bCs/>
          <w:caps/>
          <w:sz w:val="18"/>
          <w:szCs w:val="18"/>
          <w:lang w:val="fr-CD"/>
        </w:rPr>
      </w:pPr>
      <w:r w:rsidRPr="00325C5B">
        <w:rPr>
          <w:rFonts w:ascii="Maiandra GD" w:eastAsia="Times New Roman" w:hAnsi="Maiandra GD" w:cs="Times New Roman"/>
          <w:b/>
          <w:caps/>
          <w:noProof/>
          <w:sz w:val="18"/>
          <w:szCs w:val="18"/>
        </w:rPr>
        <w:drawing>
          <wp:inline distT="0" distB="0" distL="0" distR="0" wp14:anchorId="537FD73C" wp14:editId="6A710DD5">
            <wp:extent cx="771525" cy="729554"/>
            <wp:effectExtent l="0" t="0" r="0" b="0"/>
            <wp:docPr id="2" name="Image 2" descr="SANRU_CARTOON_SIGL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SANRU_CARTOON_SIGLE_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242" cy="735906"/>
                    </a:xfrm>
                    <a:prstGeom prst="rect">
                      <a:avLst/>
                    </a:prstGeom>
                    <a:noFill/>
                    <a:ln>
                      <a:noFill/>
                    </a:ln>
                  </pic:spPr>
                </pic:pic>
              </a:graphicData>
            </a:graphic>
          </wp:inline>
        </w:drawing>
      </w:r>
    </w:p>
    <w:p w:rsidR="002C6019" w:rsidRPr="00325C5B" w:rsidRDefault="002C6019" w:rsidP="002C6019">
      <w:pPr>
        <w:spacing w:after="0"/>
        <w:jc w:val="center"/>
        <w:rPr>
          <w:rFonts w:ascii="Maiandra GD" w:eastAsia="Times New Roman" w:hAnsi="Maiandra GD" w:cs="Times New Roman"/>
          <w:b/>
          <w:bCs/>
          <w:caps/>
          <w:sz w:val="18"/>
          <w:szCs w:val="18"/>
          <w:lang w:val="fr-CD"/>
        </w:rPr>
      </w:pPr>
    </w:p>
    <w:p w:rsidR="002C6019" w:rsidRDefault="002C6019" w:rsidP="002C6019">
      <w:pPr>
        <w:autoSpaceDE w:val="0"/>
        <w:autoSpaceDN w:val="0"/>
        <w:adjustRightInd w:val="0"/>
        <w:spacing w:after="0"/>
        <w:jc w:val="center"/>
        <w:rPr>
          <w:rFonts w:ascii="Maiandra GD" w:eastAsia="Times New Roman" w:hAnsi="Maiandra GD" w:cs="Times New Roman"/>
          <w:b/>
          <w:bCs/>
          <w:smallCaps/>
          <w:lang w:val="fr-CD"/>
        </w:rPr>
      </w:pPr>
      <w:bookmarkStart w:id="0" w:name="_GoBack"/>
      <w:r w:rsidRPr="003C3C0F">
        <w:rPr>
          <w:rFonts w:ascii="Maiandra GD" w:eastAsia="Times New Roman" w:hAnsi="Maiandra GD" w:cs="Times New Roman"/>
          <w:b/>
          <w:bCs/>
          <w:smallCaps/>
          <w:lang w:val="fr-CD"/>
        </w:rPr>
        <w:t>SELECTION DES AGENTS DE DISTRIBUTION DEVANT EFFECTUER L’ENSEMBLE DU SERVICE DE TRANSPORT ET DE STOCKAGE POUR LES CAMPAGNES DE DISTRIBUTION DE MOUSTIQUAIRES IMPREGNEES D’INSECTICIDES A LONGUE DUREE D’ACTION (MILDA) EN 2022 POUR LE COMPTE DE SANRU ASBL</w:t>
      </w:r>
    </w:p>
    <w:bookmarkEnd w:id="0"/>
    <w:p w:rsidR="002C6019" w:rsidRPr="00325C5B" w:rsidRDefault="002C6019" w:rsidP="002C6019">
      <w:pPr>
        <w:autoSpaceDE w:val="0"/>
        <w:autoSpaceDN w:val="0"/>
        <w:adjustRightInd w:val="0"/>
        <w:spacing w:after="0"/>
        <w:jc w:val="center"/>
        <w:rPr>
          <w:rFonts w:ascii="Maiandra GD" w:eastAsia="Times New Roman" w:hAnsi="Maiandra GD" w:cs="Times New Roman"/>
          <w:b/>
          <w:bCs/>
          <w:smallCaps/>
          <w:sz w:val="16"/>
          <w:szCs w:val="16"/>
          <w:lang w:val="fr-CD"/>
        </w:rPr>
      </w:pPr>
    </w:p>
    <w:p w:rsidR="002C6019" w:rsidRPr="00325C5B" w:rsidRDefault="002C6019" w:rsidP="002C6019">
      <w:pPr>
        <w:autoSpaceDE w:val="0"/>
        <w:autoSpaceDN w:val="0"/>
        <w:adjustRightInd w:val="0"/>
        <w:spacing w:after="0"/>
        <w:jc w:val="center"/>
        <w:rPr>
          <w:rFonts w:ascii="Maiandra GD" w:eastAsia="Times New Roman" w:hAnsi="Maiandra GD" w:cs="Times New Roman"/>
          <w:b/>
          <w:bCs/>
          <w:smallCaps/>
          <w:sz w:val="16"/>
          <w:szCs w:val="16"/>
          <w:lang w:val="fr-CD"/>
        </w:rPr>
      </w:pPr>
      <w:r w:rsidRPr="00325C5B">
        <w:rPr>
          <w:rFonts w:ascii="Maiandra GD" w:eastAsia="Times New Roman" w:hAnsi="Maiandra GD" w:cs="Times New Roman"/>
          <w:b/>
          <w:bCs/>
          <w:smallCaps/>
          <w:sz w:val="16"/>
          <w:szCs w:val="16"/>
          <w:lang w:val="fr-CD"/>
        </w:rPr>
        <w:t xml:space="preserve">DU PROJET FONDS MONDIAL NMF, VOLET MALARIA </w:t>
      </w:r>
    </w:p>
    <w:p w:rsidR="002C6019" w:rsidRPr="00325C5B" w:rsidRDefault="002C6019" w:rsidP="002C6019">
      <w:pPr>
        <w:autoSpaceDE w:val="0"/>
        <w:autoSpaceDN w:val="0"/>
        <w:adjustRightInd w:val="0"/>
        <w:spacing w:after="0"/>
        <w:jc w:val="center"/>
        <w:rPr>
          <w:rFonts w:ascii="Maiandra GD" w:eastAsia="Times New Roman" w:hAnsi="Maiandra GD" w:cs="Times New Roman"/>
          <w:b/>
          <w:bCs/>
          <w:smallCaps/>
          <w:sz w:val="16"/>
          <w:szCs w:val="16"/>
          <w:lang w:val="fr-CD"/>
        </w:rPr>
      </w:pPr>
      <w:r w:rsidRPr="00325C5B">
        <w:rPr>
          <w:rFonts w:ascii="Maiandra GD" w:eastAsia="Times New Roman" w:hAnsi="Maiandra GD" w:cs="Times New Roman"/>
          <w:b/>
          <w:bCs/>
          <w:smallCaps/>
          <w:sz w:val="16"/>
          <w:szCs w:val="16"/>
          <w:lang w:val="fr-CD"/>
        </w:rPr>
        <w:t>GERE PAR LE PRINCIPAL RECIPIENDAIRE SANRU ASBL</w:t>
      </w:r>
    </w:p>
    <w:p w:rsidR="002C6019" w:rsidRPr="00325C5B" w:rsidRDefault="002C6019" w:rsidP="002C6019">
      <w:pPr>
        <w:autoSpaceDE w:val="0"/>
        <w:autoSpaceDN w:val="0"/>
        <w:adjustRightInd w:val="0"/>
        <w:spacing w:after="0"/>
        <w:jc w:val="center"/>
        <w:rPr>
          <w:rFonts w:ascii="Maiandra GD" w:eastAsia="Times New Roman" w:hAnsi="Maiandra GD" w:cs="Times New Roman"/>
          <w:b/>
          <w:bCs/>
          <w:smallCaps/>
          <w:sz w:val="16"/>
          <w:szCs w:val="16"/>
          <w:lang w:val="fr-CD"/>
        </w:rPr>
      </w:pPr>
      <w:r w:rsidRPr="00325C5B">
        <w:rPr>
          <w:rFonts w:ascii="Maiandra GD" w:eastAsia="Times New Roman" w:hAnsi="Maiandra GD" w:cs="Times New Roman"/>
          <w:b/>
          <w:bCs/>
          <w:smallCaps/>
          <w:sz w:val="16"/>
          <w:szCs w:val="16"/>
          <w:lang w:val="fr-CD"/>
        </w:rPr>
        <w:t>EN REPUBLIQUE DEMOCRATIQUE DU CONGO</w:t>
      </w:r>
    </w:p>
    <w:p w:rsidR="002C6019" w:rsidRPr="003D598B" w:rsidRDefault="002C6019" w:rsidP="002C6019">
      <w:pPr>
        <w:numPr>
          <w:ilvl w:val="12"/>
          <w:numId w:val="0"/>
        </w:numPr>
        <w:spacing w:after="0"/>
        <w:jc w:val="center"/>
        <w:rPr>
          <w:rFonts w:ascii="Maiandra GD" w:eastAsia="Times New Roman" w:hAnsi="Maiandra GD" w:cs="Times New Roman"/>
          <w:bCs/>
          <w:spacing w:val="-2"/>
          <w:sz w:val="18"/>
          <w:szCs w:val="18"/>
          <w:lang w:val="fr-CD"/>
        </w:rPr>
      </w:pPr>
    </w:p>
    <w:p w:rsidR="002C6019" w:rsidRPr="003D598B" w:rsidRDefault="002C6019" w:rsidP="002C6019">
      <w:pPr>
        <w:numPr>
          <w:ilvl w:val="12"/>
          <w:numId w:val="0"/>
        </w:numPr>
        <w:spacing w:after="0"/>
        <w:jc w:val="center"/>
        <w:rPr>
          <w:rFonts w:ascii="Maiandra GD" w:eastAsia="Times New Roman" w:hAnsi="Maiandra GD" w:cs="Times New Roman"/>
          <w:b/>
          <w:szCs w:val="18"/>
          <w:lang w:val="fr-CD"/>
        </w:rPr>
      </w:pPr>
      <w:r w:rsidRPr="003D598B">
        <w:rPr>
          <w:rFonts w:ascii="Maiandra GD" w:eastAsia="Times New Roman" w:hAnsi="Maiandra GD" w:cs="Times New Roman"/>
          <w:b/>
          <w:szCs w:val="18"/>
          <w:lang w:val="fr-CD"/>
        </w:rPr>
        <w:t xml:space="preserve">APPEL D’OFFRES INTERNATIONAL OUVERT : </w:t>
      </w:r>
    </w:p>
    <w:p w:rsidR="002C6019" w:rsidRPr="003D598B" w:rsidRDefault="002C6019" w:rsidP="002C6019">
      <w:pPr>
        <w:numPr>
          <w:ilvl w:val="12"/>
          <w:numId w:val="0"/>
        </w:numPr>
        <w:spacing w:after="0"/>
        <w:jc w:val="center"/>
        <w:rPr>
          <w:rFonts w:ascii="Maiandra GD" w:eastAsia="Times New Roman" w:hAnsi="Maiandra GD" w:cs="Times New Roman"/>
          <w:b/>
          <w:szCs w:val="18"/>
          <w:lang w:val="fr-CD"/>
        </w:rPr>
      </w:pPr>
      <w:r w:rsidRPr="003D598B">
        <w:rPr>
          <w:rFonts w:ascii="Maiandra GD" w:eastAsia="Times New Roman" w:hAnsi="Maiandra GD" w:cs="Times New Roman"/>
          <w:b/>
          <w:szCs w:val="18"/>
          <w:lang w:val="fr-CD"/>
        </w:rPr>
        <w:t>DAOI N° 002/SANRU/CAMPAGNE/FM/NMF3/2022</w:t>
      </w:r>
    </w:p>
    <w:p w:rsidR="002C6019" w:rsidRPr="003D598B" w:rsidRDefault="002C6019" w:rsidP="002C6019">
      <w:pPr>
        <w:spacing w:after="0"/>
        <w:jc w:val="center"/>
        <w:rPr>
          <w:rFonts w:ascii="Maiandra GD" w:eastAsia="Times New Roman" w:hAnsi="Maiandra GD" w:cs="Times New Roman"/>
          <w:b/>
          <w:sz w:val="18"/>
          <w:szCs w:val="18"/>
          <w:lang w:val="fr-CD"/>
        </w:rPr>
      </w:pPr>
    </w:p>
    <w:p w:rsidR="002C6019" w:rsidRPr="003D598B" w:rsidRDefault="002C6019" w:rsidP="002C6019">
      <w:pPr>
        <w:numPr>
          <w:ilvl w:val="12"/>
          <w:numId w:val="0"/>
        </w:numPr>
        <w:spacing w:after="0"/>
        <w:jc w:val="center"/>
        <w:rPr>
          <w:rFonts w:ascii="Maiandra GD" w:eastAsia="Times New Roman" w:hAnsi="Maiandra GD" w:cs="Times New Roman"/>
          <w:b/>
          <w:spacing w:val="-2"/>
          <w:szCs w:val="20"/>
          <w:lang w:val="fr-CD"/>
        </w:rPr>
      </w:pPr>
      <w:r w:rsidRPr="003D598B">
        <w:rPr>
          <w:rFonts w:ascii="Maiandra GD" w:eastAsia="Times New Roman" w:hAnsi="Maiandra GD" w:cs="Times New Roman"/>
          <w:b/>
          <w:spacing w:val="-2"/>
          <w:szCs w:val="20"/>
          <w:lang w:val="fr-CD"/>
        </w:rPr>
        <w:t>Date de publication : 1</w:t>
      </w:r>
      <w:r w:rsidRPr="003D598B">
        <w:rPr>
          <w:rFonts w:ascii="Maiandra GD" w:eastAsia="Times New Roman" w:hAnsi="Maiandra GD" w:cs="Times New Roman"/>
          <w:b/>
          <w:spacing w:val="-2"/>
          <w:szCs w:val="20"/>
          <w:vertAlign w:val="superscript"/>
          <w:lang w:val="fr-CD"/>
        </w:rPr>
        <w:t>er</w:t>
      </w:r>
      <w:r w:rsidRPr="003D598B">
        <w:rPr>
          <w:rFonts w:ascii="Maiandra GD" w:eastAsia="Times New Roman" w:hAnsi="Maiandra GD" w:cs="Times New Roman"/>
          <w:b/>
          <w:spacing w:val="-2"/>
          <w:szCs w:val="20"/>
          <w:lang w:val="fr-CD"/>
        </w:rPr>
        <w:t xml:space="preserve"> février 2022</w:t>
      </w:r>
    </w:p>
    <w:p w:rsidR="002C6019" w:rsidRPr="003D598B" w:rsidRDefault="002C6019" w:rsidP="002C6019">
      <w:pPr>
        <w:numPr>
          <w:ilvl w:val="12"/>
          <w:numId w:val="0"/>
        </w:numPr>
        <w:spacing w:after="0"/>
        <w:jc w:val="center"/>
        <w:rPr>
          <w:rFonts w:ascii="Maiandra GD" w:eastAsia="Times New Roman" w:hAnsi="Maiandra GD" w:cs="Times New Roman"/>
          <w:b/>
          <w:spacing w:val="-2"/>
          <w:sz w:val="20"/>
          <w:szCs w:val="20"/>
          <w:lang w:val="fr-CD"/>
        </w:rPr>
      </w:pPr>
    </w:p>
    <w:p w:rsidR="002C6019" w:rsidRPr="003D598B" w:rsidRDefault="002C6019" w:rsidP="002C6019">
      <w:pPr>
        <w:numPr>
          <w:ilvl w:val="12"/>
          <w:numId w:val="0"/>
        </w:numPr>
        <w:spacing w:after="0"/>
        <w:jc w:val="center"/>
        <w:rPr>
          <w:rFonts w:ascii="Maiandra GD" w:eastAsia="Times New Roman" w:hAnsi="Maiandra GD" w:cs="Times New Roman"/>
          <w:b/>
          <w:spacing w:val="-2"/>
          <w:szCs w:val="20"/>
          <w:lang w:val="fr-CD"/>
        </w:rPr>
      </w:pPr>
      <w:r w:rsidRPr="003D598B">
        <w:rPr>
          <w:rFonts w:ascii="Maiandra GD" w:eastAsia="Times New Roman" w:hAnsi="Maiandra GD" w:cs="Times New Roman"/>
          <w:b/>
          <w:spacing w:val="-2"/>
          <w:szCs w:val="20"/>
          <w:lang w:val="fr-CD"/>
        </w:rPr>
        <w:t>Date de réception : 17 mars 2022</w:t>
      </w:r>
      <w:r w:rsidR="009360AC">
        <w:rPr>
          <w:rFonts w:ascii="Maiandra GD" w:eastAsia="Times New Roman" w:hAnsi="Maiandra GD" w:cs="Times New Roman"/>
          <w:b/>
          <w:spacing w:val="-2"/>
          <w:szCs w:val="20"/>
          <w:lang w:val="fr-CD"/>
        </w:rPr>
        <w:t xml:space="preserve"> à 11h00</w:t>
      </w:r>
    </w:p>
    <w:p w:rsidR="002C6019" w:rsidRPr="00325C5B" w:rsidRDefault="002C6019" w:rsidP="002C6019">
      <w:pPr>
        <w:numPr>
          <w:ilvl w:val="12"/>
          <w:numId w:val="0"/>
        </w:numPr>
        <w:spacing w:after="0"/>
        <w:jc w:val="center"/>
        <w:rPr>
          <w:rFonts w:ascii="Maiandra GD" w:eastAsia="Times New Roman" w:hAnsi="Maiandra GD" w:cs="Times New Roman"/>
          <w:b/>
          <w:spacing w:val="-2"/>
          <w:sz w:val="20"/>
          <w:szCs w:val="20"/>
          <w:lang w:val="fr-CD"/>
        </w:rPr>
      </w:pPr>
    </w:p>
    <w:p w:rsidR="002C6019" w:rsidRPr="00325C5B" w:rsidRDefault="002C6019" w:rsidP="002C6019">
      <w:pPr>
        <w:numPr>
          <w:ilvl w:val="12"/>
          <w:numId w:val="0"/>
        </w:numPr>
        <w:spacing w:after="0"/>
        <w:rPr>
          <w:rFonts w:ascii="Maiandra GD" w:eastAsia="Times New Roman" w:hAnsi="Maiandra GD" w:cs="Times New Roman"/>
          <w:bCs/>
          <w:spacing w:val="-2"/>
          <w:sz w:val="18"/>
          <w:szCs w:val="18"/>
          <w:lang w:val="fr-CD"/>
        </w:rPr>
      </w:pPr>
    </w:p>
    <w:p w:rsidR="002C6019" w:rsidRPr="00325C5B" w:rsidRDefault="002C6019" w:rsidP="002C6019">
      <w:pPr>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spacing w:after="0"/>
        <w:ind w:right="-2"/>
        <w:contextualSpacing/>
        <w:rPr>
          <w:rFonts w:ascii="Maiandra GD" w:eastAsia="Times New Roman" w:hAnsi="Maiandra GD" w:cs="Times New Roman"/>
          <w:bCs/>
          <w:spacing w:val="-2"/>
          <w:lang w:val="fr-CD"/>
        </w:rPr>
      </w:pPr>
      <w:r w:rsidRPr="00325C5B">
        <w:rPr>
          <w:rFonts w:ascii="Maiandra GD" w:eastAsia="Times New Roman" w:hAnsi="Maiandra GD" w:cs="Times New Roman"/>
          <w:b/>
          <w:bCs/>
          <w:spacing w:val="-2"/>
          <w:lang w:val="fr-CD"/>
        </w:rPr>
        <w:t>LE GOUVERNEMENT DE LA REPUBLIQUE DEMOCRATIQUE DU CONGO (RDC)</w:t>
      </w:r>
      <w:r w:rsidRPr="00325C5B">
        <w:rPr>
          <w:rFonts w:ascii="Maiandra GD" w:eastAsia="Times New Roman" w:hAnsi="Maiandra GD" w:cs="Times New Roman"/>
          <w:bCs/>
          <w:spacing w:val="-2"/>
          <w:lang w:val="fr-CD"/>
        </w:rPr>
        <w:t xml:space="preserve"> a obtenu une allocation financière du Fonds Mondial dans le cadre de la subvention Malaria pour la période 2021-2023.</w:t>
      </w:r>
    </w:p>
    <w:p w:rsidR="002C6019" w:rsidRPr="00325C5B" w:rsidRDefault="002C6019" w:rsidP="002C601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spacing w:after="0"/>
        <w:ind w:left="360" w:right="-2"/>
        <w:contextualSpacing/>
        <w:rPr>
          <w:rFonts w:ascii="Maiandra GD" w:eastAsia="Times New Roman" w:hAnsi="Maiandra GD" w:cs="Times New Roman"/>
          <w:bCs/>
          <w:spacing w:val="-2"/>
          <w:lang w:val="fr-CD"/>
        </w:rPr>
      </w:pPr>
    </w:p>
    <w:p w:rsidR="002C6019" w:rsidRPr="00325C5B" w:rsidRDefault="002C6019" w:rsidP="002C6019">
      <w:pPr>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spacing w:after="0"/>
        <w:ind w:right="-2"/>
        <w:contextualSpacing/>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SANRU ASBL, a été désigné comme Principal Récipiendaire (PR) pour l’acquisition, la gestion et la distribution d’une partie des produits pharmaceutiques, médicaux et non médicaux pour la subvention de lutte contre la malaria.</w:t>
      </w:r>
    </w:p>
    <w:p w:rsidR="002C6019" w:rsidRPr="00325C5B" w:rsidRDefault="002C6019" w:rsidP="002C601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spacing w:after="0"/>
        <w:ind w:right="-2"/>
        <w:rPr>
          <w:rFonts w:ascii="Maiandra GD" w:eastAsia="Times New Roman" w:hAnsi="Maiandra GD" w:cs="Times New Roman"/>
          <w:bCs/>
          <w:spacing w:val="-2"/>
          <w:lang w:val="fr-CD"/>
        </w:rPr>
      </w:pPr>
    </w:p>
    <w:p w:rsidR="002C6019" w:rsidRPr="00325C5B" w:rsidRDefault="002C6019" w:rsidP="002C6019">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spacing w:after="0"/>
        <w:ind w:left="360" w:right="-2"/>
        <w:contextualSpacing/>
        <w:rPr>
          <w:rFonts w:ascii="Maiandra GD" w:eastAsia="Times New Roman" w:hAnsi="Maiandra GD" w:cs="Calibri"/>
          <w:lang w:val="fr-CD" w:eastAsia="en-US"/>
        </w:rPr>
      </w:pPr>
      <w:r w:rsidRPr="00325C5B">
        <w:rPr>
          <w:rFonts w:ascii="Maiandra GD" w:eastAsia="Times New Roman" w:hAnsi="Maiandra GD"/>
          <w:bCs/>
          <w:spacing w:val="-2"/>
          <w:lang w:val="fr-CD"/>
        </w:rPr>
        <w:t>Conformément au plan de mise en œuvre, SANRU asbl se propose d’utiliser une partie de cette allocation, pour effectuer les paiements autorisés au titre du marché de transport de moustiquaires imprégnées d’insecticide à longue durée d’action (MILDA) depuis ses entrepôts de KINSHASA</w:t>
      </w:r>
      <w:r>
        <w:rPr>
          <w:rFonts w:ascii="Maiandra GD" w:eastAsia="Times New Roman" w:hAnsi="Maiandra GD"/>
          <w:bCs/>
          <w:spacing w:val="-2"/>
          <w:lang w:val="fr-CD"/>
        </w:rPr>
        <w:t xml:space="preserve"> </w:t>
      </w:r>
      <w:r w:rsidRPr="00325C5B">
        <w:rPr>
          <w:rFonts w:ascii="Maiandra GD" w:eastAsia="Times New Roman" w:hAnsi="Maiandra GD"/>
          <w:bCs/>
          <w:spacing w:val="-2"/>
          <w:lang w:val="fr-CD"/>
        </w:rPr>
        <w:t>vers les zones de santé réparties dans les provinces retenues pour les campagnes de distribution de masse des MILDA pour l’année 2022, à savoir</w:t>
      </w:r>
      <w:r w:rsidRPr="00325C5B">
        <w:rPr>
          <w:rFonts w:ascii="Maiandra GD" w:eastAsia="Times New Roman" w:hAnsi="Maiandra GD" w:cs="Calibri"/>
          <w:lang w:val="fr-CD" w:eastAsia="en-US"/>
        </w:rPr>
        <w:t xml:space="preserve">, </w:t>
      </w:r>
      <w:proofErr w:type="spellStart"/>
      <w:r w:rsidRPr="00325C5B">
        <w:rPr>
          <w:rFonts w:ascii="Maiandra GD" w:eastAsia="Times New Roman" w:hAnsi="Maiandra GD" w:cs="Calibri"/>
          <w:lang w:val="fr-CD" w:eastAsia="en-US"/>
        </w:rPr>
        <w:t>Mongala</w:t>
      </w:r>
      <w:proofErr w:type="spellEnd"/>
      <w:r w:rsidRPr="00325C5B">
        <w:rPr>
          <w:rFonts w:ascii="Maiandra GD" w:eastAsia="Times New Roman" w:hAnsi="Maiandra GD" w:cs="Calibri"/>
          <w:lang w:val="fr-CD" w:eastAsia="en-US"/>
        </w:rPr>
        <w:t xml:space="preserve">, Sud-Ubangi, Equateur, </w:t>
      </w:r>
      <w:proofErr w:type="spellStart"/>
      <w:r w:rsidRPr="00325C5B">
        <w:rPr>
          <w:rFonts w:ascii="Maiandra GD" w:eastAsia="Times New Roman" w:hAnsi="Maiandra GD" w:cs="Calibri"/>
          <w:lang w:val="fr-CD" w:eastAsia="en-US"/>
        </w:rPr>
        <w:t>Mai-Ndombe</w:t>
      </w:r>
      <w:proofErr w:type="spellEnd"/>
      <w:r w:rsidRPr="00325C5B">
        <w:rPr>
          <w:rFonts w:ascii="Maiandra GD" w:eastAsia="Times New Roman" w:hAnsi="Maiandra GD" w:cs="Calibri"/>
          <w:lang w:val="fr-CD" w:eastAsia="en-US"/>
        </w:rPr>
        <w:t xml:space="preserve"> et </w:t>
      </w:r>
      <w:proofErr w:type="spellStart"/>
      <w:r w:rsidRPr="00325C5B">
        <w:rPr>
          <w:rFonts w:ascii="Maiandra GD" w:eastAsia="Times New Roman" w:hAnsi="Maiandra GD" w:cs="Calibri"/>
          <w:lang w:val="fr-CD" w:eastAsia="en-US"/>
        </w:rPr>
        <w:t>Tshuapa</w:t>
      </w:r>
      <w:proofErr w:type="spellEnd"/>
      <w:r w:rsidRPr="00325C5B">
        <w:rPr>
          <w:rFonts w:ascii="Maiandra GD" w:eastAsia="Times New Roman" w:hAnsi="Maiandra GD" w:cs="Calibri"/>
          <w:lang w:val="fr-CD" w:eastAsia="en-US"/>
        </w:rPr>
        <w:t xml:space="preserve"> pour début 2022 et</w:t>
      </w:r>
      <w:r w:rsidRPr="00325C5B">
        <w:rPr>
          <w:rFonts w:ascii="Maiandra GD" w:eastAsia="Times New Roman" w:hAnsi="Maiandra GD"/>
          <w:bCs/>
          <w:spacing w:val="-2"/>
          <w:lang w:val="fr-CD"/>
        </w:rPr>
        <w:t xml:space="preserve"> ce, avec possibilité d’entreposage intermédiaire à charge de l’agent de distribution</w:t>
      </w:r>
      <w:r w:rsidRPr="00325C5B">
        <w:rPr>
          <w:rFonts w:ascii="Maiandra GD" w:eastAsia="Times New Roman" w:hAnsi="Maiandra GD" w:cs="Calibri"/>
          <w:lang w:val="fr-CD" w:eastAsia="en-US"/>
        </w:rPr>
        <w:t xml:space="preserve">. </w:t>
      </w:r>
    </w:p>
    <w:p w:rsidR="002C6019" w:rsidRPr="00325C5B" w:rsidRDefault="002C6019" w:rsidP="002C6019">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spacing w:after="0"/>
        <w:ind w:left="360" w:right="-2"/>
        <w:contextualSpacing/>
        <w:rPr>
          <w:rFonts w:ascii="Maiandra GD" w:eastAsia="Times New Roman" w:hAnsi="Maiandra GD" w:cs="Calibri"/>
          <w:lang w:val="fr-CD" w:eastAsia="en-US"/>
        </w:rPr>
      </w:pPr>
    </w:p>
    <w:p w:rsidR="002C6019" w:rsidRPr="00325C5B" w:rsidRDefault="002C6019" w:rsidP="002C6019">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81"/>
        </w:tabs>
        <w:autoSpaceDE w:val="0"/>
        <w:autoSpaceDN w:val="0"/>
        <w:adjustRightInd w:val="0"/>
        <w:spacing w:after="0"/>
        <w:ind w:left="360" w:right="-2"/>
        <w:rPr>
          <w:rFonts w:ascii="Maiandra GD" w:eastAsia="Times New Roman" w:hAnsi="Maiandra GD"/>
          <w:bCs/>
          <w:spacing w:val="-2"/>
          <w:lang w:val="fr-CD"/>
        </w:rPr>
      </w:pPr>
      <w:r w:rsidRPr="00325C5B">
        <w:rPr>
          <w:rFonts w:ascii="Maiandra GD" w:eastAsia="Times New Roman" w:hAnsi="Maiandra GD"/>
          <w:bCs/>
          <w:spacing w:val="-2"/>
          <w:lang w:val="fr-CD"/>
        </w:rPr>
        <w:t>Les détails se rapportant aux différents axes sont contenus dans le Dossier d’Appel d’Offres (pages 35 à 49).</w:t>
      </w:r>
    </w:p>
    <w:p w:rsidR="002C6019" w:rsidRPr="00325C5B" w:rsidRDefault="002C6019" w:rsidP="002C6019">
      <w:pPr>
        <w:widowControl w:val="0"/>
        <w:numPr>
          <w:ilvl w:val="0"/>
          <w:numId w:val="1"/>
        </w:numPr>
        <w:spacing w:after="0"/>
        <w:ind w:left="284" w:hanging="284"/>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SANRU asbl souhaite sélectionner un prestataire de service pour l'ensemble des types de transports demandés et invite ainsi, par le présent Avis d’Appel d’Offre, les candidats intéressés à présenter une offre sous pli fermé cacheté pour le transport et la livraison des MILDA suivant les termes de référence (Annexe 3). Les capacités techniques d’exécution de la mission ainsi que les coûts totaux des offres serviront de base à la sélection des prestataires.</w:t>
      </w:r>
    </w:p>
    <w:p w:rsidR="002C6019" w:rsidRPr="00325C5B" w:rsidRDefault="002C6019" w:rsidP="002C6019">
      <w:pPr>
        <w:widowControl w:val="0"/>
        <w:spacing w:after="0"/>
        <w:ind w:left="284"/>
        <w:rPr>
          <w:rFonts w:ascii="Maiandra GD" w:eastAsia="Times New Roman" w:hAnsi="Maiandra GD" w:cs="Times New Roman"/>
          <w:bCs/>
          <w:spacing w:val="-2"/>
          <w:lang w:val="fr-CD"/>
        </w:rPr>
      </w:pPr>
    </w:p>
    <w:p w:rsidR="002C6019" w:rsidRPr="00325C5B" w:rsidRDefault="002C6019" w:rsidP="002C6019">
      <w:pPr>
        <w:widowControl w:val="0"/>
        <w:spacing w:after="0"/>
        <w:ind w:left="284"/>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Les soumissionnaires peuvent s’associer pour renforcer leurs compétences respectives.</w:t>
      </w:r>
    </w:p>
    <w:p w:rsidR="002C6019" w:rsidRPr="00325C5B" w:rsidRDefault="002C6019" w:rsidP="002C6019">
      <w:pPr>
        <w:autoSpaceDE w:val="0"/>
        <w:autoSpaceDN w:val="0"/>
        <w:adjustRightInd w:val="0"/>
        <w:spacing w:after="0"/>
        <w:ind w:left="270"/>
        <w:contextualSpacing/>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 xml:space="preserve">Le Dossier d’Appel d’Offres complet en langue française peut être obtenu en version électronique à l’adresse mentionnée ci-dessous sur simple demande écrite à l’adresse : </w:t>
      </w:r>
      <w:hyperlink r:id="rId6" w:history="1">
        <w:r w:rsidRPr="00325C5B">
          <w:rPr>
            <w:rStyle w:val="Lienhypertexte"/>
            <w:rFonts w:ascii="Maiandra GD" w:eastAsia="Times New Roman" w:hAnsi="Maiandra GD" w:cs="Times New Roman"/>
            <w:bCs/>
            <w:spacing w:val="-2"/>
            <w:lang w:val="fr-CD"/>
          </w:rPr>
          <w:t>procurement@sanru.cd</w:t>
        </w:r>
      </w:hyperlink>
      <w:r w:rsidRPr="00325C5B">
        <w:rPr>
          <w:rFonts w:ascii="Maiandra GD" w:eastAsia="Times New Roman" w:hAnsi="Maiandra GD" w:cs="Times New Roman"/>
          <w:bCs/>
          <w:spacing w:val="-2"/>
          <w:lang w:val="fr-CD"/>
        </w:rPr>
        <w:t xml:space="preserve"> </w:t>
      </w:r>
    </w:p>
    <w:p w:rsidR="002C6019" w:rsidRPr="00325C5B" w:rsidRDefault="002C6019" w:rsidP="002C6019">
      <w:pPr>
        <w:autoSpaceDE w:val="0"/>
        <w:autoSpaceDN w:val="0"/>
        <w:adjustRightInd w:val="0"/>
        <w:spacing w:after="0"/>
        <w:ind w:left="360"/>
        <w:contextualSpacing/>
        <w:rPr>
          <w:rFonts w:ascii="Maiandra GD" w:eastAsia="Times New Roman" w:hAnsi="Maiandra GD" w:cs="Times New Roman"/>
          <w:bCs/>
          <w:spacing w:val="-2"/>
          <w:lang w:val="fr-CD"/>
        </w:rPr>
      </w:pPr>
    </w:p>
    <w:p w:rsidR="002C6019" w:rsidRPr="00325C5B" w:rsidRDefault="002C6019" w:rsidP="002C6019">
      <w:pPr>
        <w:autoSpaceDE w:val="0"/>
        <w:autoSpaceDN w:val="0"/>
        <w:adjustRightInd w:val="0"/>
        <w:spacing w:after="0"/>
        <w:ind w:left="360"/>
        <w:contextualSpacing/>
        <w:rPr>
          <w:rFonts w:ascii="Maiandra GD" w:hAnsi="Maiandra GD"/>
          <w:b/>
          <w:lang w:val="fr-CD"/>
        </w:rPr>
      </w:pPr>
      <w:r>
        <w:rPr>
          <w:rFonts w:ascii="Maiandra GD" w:hAnsi="Maiandra GD"/>
          <w:b/>
          <w:lang w:val="fr-CD"/>
        </w:rPr>
        <w:lastRenderedPageBreak/>
        <w:t>Le présent marché est à 2</w:t>
      </w:r>
      <w:r w:rsidRPr="00777C3D">
        <w:rPr>
          <w:rFonts w:ascii="Maiandra GD" w:hAnsi="Maiandra GD"/>
          <w:b/>
          <w:lang w:val="fr-CD"/>
        </w:rPr>
        <w:t xml:space="preserve"> lots identifiés par les portes d’entrée ci-dessous, chaque lot constituant un</w:t>
      </w:r>
      <w:r>
        <w:rPr>
          <w:rFonts w:ascii="Maiandra GD" w:hAnsi="Maiandra GD"/>
          <w:b/>
          <w:lang w:val="fr-CD"/>
        </w:rPr>
        <w:t xml:space="preserve"> marché distinct. Il s’agit de</w:t>
      </w:r>
      <w:r w:rsidRPr="00325C5B">
        <w:rPr>
          <w:rFonts w:ascii="Maiandra GD" w:hAnsi="Maiandra GD"/>
          <w:b/>
          <w:lang w:val="fr-CD"/>
        </w:rPr>
        <w:t> :</w:t>
      </w:r>
    </w:p>
    <w:p w:rsidR="002C6019" w:rsidRPr="00325C5B" w:rsidRDefault="002C6019" w:rsidP="002C6019">
      <w:pPr>
        <w:autoSpaceDE w:val="0"/>
        <w:autoSpaceDN w:val="0"/>
        <w:adjustRightInd w:val="0"/>
        <w:spacing w:after="0"/>
        <w:ind w:left="360"/>
        <w:contextualSpacing/>
        <w:rPr>
          <w:rFonts w:ascii="Maiandra GD" w:hAnsi="Maiandra GD"/>
          <w:b/>
          <w:lang w:val="fr-CD"/>
        </w:rPr>
      </w:pPr>
    </w:p>
    <w:p w:rsidR="002C6019" w:rsidRPr="00777C3D" w:rsidRDefault="002C6019" w:rsidP="002C6019">
      <w:pPr>
        <w:pStyle w:val="Paragraphedeliste"/>
        <w:numPr>
          <w:ilvl w:val="0"/>
          <w:numId w:val="4"/>
        </w:numPr>
        <w:autoSpaceDE w:val="0"/>
        <w:autoSpaceDN w:val="0"/>
        <w:adjustRightInd w:val="0"/>
        <w:spacing w:after="0"/>
        <w:rPr>
          <w:rFonts w:ascii="Maiandra GD" w:eastAsia="Times New Roman" w:hAnsi="Maiandra GD"/>
          <w:bCs/>
          <w:spacing w:val="-2"/>
          <w:lang w:val="fr-CD"/>
        </w:rPr>
      </w:pPr>
      <w:r w:rsidRPr="00777C3D">
        <w:rPr>
          <w:rFonts w:ascii="Maiandra GD" w:hAnsi="Maiandra GD"/>
          <w:b/>
          <w:lang w:val="fr-CD"/>
        </w:rPr>
        <w:t>Lot 1</w:t>
      </w:r>
      <w:r w:rsidRPr="00325C5B">
        <w:rPr>
          <w:rFonts w:ascii="Maiandra GD" w:hAnsi="Maiandra GD"/>
          <w:lang w:val="fr-CD"/>
        </w:rPr>
        <w:t> :</w:t>
      </w:r>
      <w:r w:rsidRPr="00777C3D">
        <w:rPr>
          <w:rFonts w:ascii="Maiandra GD" w:hAnsi="Maiandra GD"/>
          <w:lang w:val="fr-CD"/>
        </w:rPr>
        <w:t xml:space="preserve"> </w:t>
      </w:r>
    </w:p>
    <w:p w:rsidR="002C6019" w:rsidRPr="00777C3D" w:rsidRDefault="002C6019" w:rsidP="002C6019">
      <w:pPr>
        <w:pStyle w:val="Paragraphedeliste"/>
        <w:numPr>
          <w:ilvl w:val="2"/>
          <w:numId w:val="6"/>
        </w:numPr>
        <w:autoSpaceDE w:val="0"/>
        <w:autoSpaceDN w:val="0"/>
        <w:adjustRightInd w:val="0"/>
        <w:spacing w:after="0"/>
        <w:rPr>
          <w:rFonts w:ascii="Maiandra GD" w:eastAsia="Times New Roman" w:hAnsi="Maiandra GD"/>
          <w:bCs/>
          <w:spacing w:val="-2"/>
          <w:lang w:val="fr-CD"/>
        </w:rPr>
      </w:pPr>
      <w:r>
        <w:rPr>
          <w:rFonts w:ascii="Maiandra GD" w:hAnsi="Maiandra GD"/>
          <w:lang w:val="fr-CD"/>
        </w:rPr>
        <w:t>Province de l’</w:t>
      </w:r>
      <w:r w:rsidRPr="00777C3D">
        <w:rPr>
          <w:rFonts w:ascii="Maiandra GD" w:hAnsi="Maiandra GD"/>
          <w:lang w:val="fr-CD"/>
        </w:rPr>
        <w:t>Equateur (Point d’entrée Mbandaka) </w:t>
      </w:r>
    </w:p>
    <w:p w:rsidR="002C6019" w:rsidRPr="00777C3D" w:rsidRDefault="002C6019" w:rsidP="002C6019">
      <w:pPr>
        <w:pStyle w:val="Paragraphedeliste"/>
        <w:numPr>
          <w:ilvl w:val="2"/>
          <w:numId w:val="6"/>
        </w:numPr>
        <w:autoSpaceDE w:val="0"/>
        <w:autoSpaceDN w:val="0"/>
        <w:adjustRightInd w:val="0"/>
        <w:spacing w:after="0"/>
        <w:rPr>
          <w:rFonts w:ascii="Maiandra GD" w:hAnsi="Maiandra GD"/>
          <w:lang w:val="fr-CD"/>
        </w:rPr>
      </w:pPr>
      <w:r w:rsidRPr="00777C3D">
        <w:rPr>
          <w:rFonts w:ascii="Maiandra GD" w:hAnsi="Maiandra GD"/>
          <w:lang w:val="fr-CD"/>
        </w:rPr>
        <w:t xml:space="preserve">Province de </w:t>
      </w:r>
      <w:proofErr w:type="spellStart"/>
      <w:r w:rsidRPr="00777C3D">
        <w:rPr>
          <w:rFonts w:ascii="Maiandra GD" w:hAnsi="Maiandra GD"/>
          <w:lang w:val="fr-CD"/>
        </w:rPr>
        <w:t>Mai-Ndombe</w:t>
      </w:r>
      <w:proofErr w:type="spellEnd"/>
      <w:r w:rsidRPr="00777C3D">
        <w:rPr>
          <w:rFonts w:ascii="Maiandra GD" w:hAnsi="Maiandra GD"/>
          <w:lang w:val="fr-CD"/>
        </w:rPr>
        <w:t xml:space="preserve"> (Point d’entrée Kinshasa)</w:t>
      </w:r>
    </w:p>
    <w:p w:rsidR="002C6019" w:rsidRPr="00777C3D" w:rsidRDefault="002C6019" w:rsidP="002C6019">
      <w:pPr>
        <w:pStyle w:val="Paragraphedeliste"/>
        <w:numPr>
          <w:ilvl w:val="2"/>
          <w:numId w:val="6"/>
        </w:numPr>
        <w:autoSpaceDE w:val="0"/>
        <w:autoSpaceDN w:val="0"/>
        <w:adjustRightInd w:val="0"/>
        <w:spacing w:after="0"/>
        <w:rPr>
          <w:rFonts w:ascii="Maiandra GD" w:hAnsi="Maiandra GD"/>
          <w:lang w:val="fr-CD"/>
        </w:rPr>
      </w:pPr>
      <w:r w:rsidRPr="00777C3D">
        <w:rPr>
          <w:rFonts w:ascii="Maiandra GD" w:hAnsi="Maiandra GD"/>
          <w:lang w:val="fr-CD"/>
        </w:rPr>
        <w:t xml:space="preserve">Province de </w:t>
      </w:r>
      <w:proofErr w:type="spellStart"/>
      <w:r w:rsidRPr="00777C3D">
        <w:rPr>
          <w:rFonts w:ascii="Maiandra GD" w:hAnsi="Maiandra GD"/>
          <w:lang w:val="fr-CD"/>
        </w:rPr>
        <w:t>Tshuapa</w:t>
      </w:r>
      <w:proofErr w:type="spellEnd"/>
      <w:r w:rsidRPr="00777C3D">
        <w:rPr>
          <w:rFonts w:ascii="Maiandra GD" w:hAnsi="Maiandra GD"/>
          <w:lang w:val="fr-CD"/>
        </w:rPr>
        <w:t xml:space="preserve"> (Points d’entrée Mbandaka et </w:t>
      </w:r>
      <w:proofErr w:type="spellStart"/>
      <w:r w:rsidRPr="00777C3D">
        <w:rPr>
          <w:rFonts w:ascii="Maiandra GD" w:hAnsi="Maiandra GD"/>
          <w:lang w:val="fr-CD"/>
        </w:rPr>
        <w:t>Boende</w:t>
      </w:r>
      <w:proofErr w:type="spellEnd"/>
      <w:r w:rsidRPr="00777C3D">
        <w:rPr>
          <w:rFonts w:ascii="Maiandra GD" w:hAnsi="Maiandra GD"/>
          <w:lang w:val="fr-CD"/>
        </w:rPr>
        <w:t>)</w:t>
      </w:r>
    </w:p>
    <w:p w:rsidR="002C6019" w:rsidRPr="00325C5B" w:rsidRDefault="002C6019" w:rsidP="002C6019">
      <w:pPr>
        <w:pStyle w:val="Paragraphedeliste"/>
        <w:autoSpaceDE w:val="0"/>
        <w:autoSpaceDN w:val="0"/>
        <w:adjustRightInd w:val="0"/>
        <w:spacing w:after="0"/>
        <w:ind w:left="1080"/>
        <w:rPr>
          <w:rFonts w:ascii="Maiandra GD" w:hAnsi="Maiandra GD"/>
          <w:lang w:val="fr-CD"/>
        </w:rPr>
      </w:pPr>
    </w:p>
    <w:p w:rsidR="002C6019" w:rsidRPr="00325C5B" w:rsidRDefault="002C6019" w:rsidP="002C6019">
      <w:pPr>
        <w:pStyle w:val="Paragraphedeliste"/>
        <w:numPr>
          <w:ilvl w:val="0"/>
          <w:numId w:val="4"/>
        </w:numPr>
        <w:autoSpaceDE w:val="0"/>
        <w:autoSpaceDN w:val="0"/>
        <w:adjustRightInd w:val="0"/>
        <w:spacing w:after="0"/>
        <w:rPr>
          <w:rFonts w:ascii="Maiandra GD" w:eastAsia="Times New Roman" w:hAnsi="Maiandra GD"/>
          <w:bCs/>
          <w:spacing w:val="-2"/>
          <w:lang w:val="fr-CD"/>
        </w:rPr>
      </w:pPr>
      <w:r w:rsidRPr="00777C3D">
        <w:rPr>
          <w:rFonts w:ascii="Maiandra GD" w:hAnsi="Maiandra GD"/>
          <w:b/>
          <w:lang w:val="fr-CD"/>
        </w:rPr>
        <w:t>Lot 2</w:t>
      </w:r>
      <w:r w:rsidRPr="00325C5B">
        <w:rPr>
          <w:rFonts w:ascii="Maiandra GD" w:hAnsi="Maiandra GD"/>
          <w:lang w:val="fr-CD"/>
        </w:rPr>
        <w:t> :</w:t>
      </w:r>
    </w:p>
    <w:p w:rsidR="002C6019" w:rsidRPr="00777C3D" w:rsidRDefault="002C6019" w:rsidP="002C6019">
      <w:pPr>
        <w:pStyle w:val="Paragraphedeliste"/>
        <w:numPr>
          <w:ilvl w:val="2"/>
          <w:numId w:val="6"/>
        </w:numPr>
        <w:autoSpaceDE w:val="0"/>
        <w:autoSpaceDN w:val="0"/>
        <w:adjustRightInd w:val="0"/>
        <w:spacing w:after="0"/>
        <w:rPr>
          <w:rFonts w:ascii="Maiandra GD" w:hAnsi="Maiandra GD"/>
          <w:lang w:val="fr-CD"/>
        </w:rPr>
      </w:pPr>
      <w:r>
        <w:rPr>
          <w:rFonts w:ascii="Maiandra GD" w:hAnsi="Maiandra GD"/>
          <w:lang w:val="fr-CD"/>
        </w:rPr>
        <w:t xml:space="preserve">Province de </w:t>
      </w:r>
      <w:proofErr w:type="spellStart"/>
      <w:r w:rsidRPr="00777C3D">
        <w:rPr>
          <w:rFonts w:ascii="Maiandra GD" w:hAnsi="Maiandra GD"/>
          <w:lang w:val="fr-CD"/>
        </w:rPr>
        <w:t>Mongala</w:t>
      </w:r>
      <w:proofErr w:type="spellEnd"/>
      <w:r w:rsidRPr="00777C3D">
        <w:rPr>
          <w:rFonts w:ascii="Maiandra GD" w:hAnsi="Maiandra GD"/>
          <w:lang w:val="fr-CD"/>
        </w:rPr>
        <w:t xml:space="preserve"> (Points d’entrée Lisala et Bumba)</w:t>
      </w:r>
    </w:p>
    <w:p w:rsidR="002C6019" w:rsidRPr="00777C3D" w:rsidRDefault="002C6019" w:rsidP="002C6019">
      <w:pPr>
        <w:pStyle w:val="Paragraphedeliste"/>
        <w:numPr>
          <w:ilvl w:val="2"/>
          <w:numId w:val="6"/>
        </w:numPr>
        <w:autoSpaceDE w:val="0"/>
        <w:autoSpaceDN w:val="0"/>
        <w:adjustRightInd w:val="0"/>
        <w:spacing w:after="0"/>
        <w:rPr>
          <w:rFonts w:ascii="Maiandra GD" w:hAnsi="Maiandra GD"/>
          <w:lang w:val="fr-CD"/>
        </w:rPr>
      </w:pPr>
      <w:r w:rsidRPr="00777C3D">
        <w:rPr>
          <w:rFonts w:ascii="Maiandra GD" w:hAnsi="Maiandra GD"/>
          <w:lang w:val="fr-CD"/>
        </w:rPr>
        <w:t>Province de Sud-Ubangi (Point d’entrée Gemena)</w:t>
      </w:r>
    </w:p>
    <w:p w:rsidR="002C6019" w:rsidRPr="00325C5B" w:rsidRDefault="002C6019" w:rsidP="002C6019">
      <w:pPr>
        <w:autoSpaceDE w:val="0"/>
        <w:autoSpaceDN w:val="0"/>
        <w:adjustRightInd w:val="0"/>
        <w:spacing w:after="0"/>
        <w:ind w:left="360"/>
        <w:contextualSpacing/>
        <w:rPr>
          <w:rFonts w:ascii="Maiandra GD" w:eastAsia="Times New Roman" w:hAnsi="Maiandra GD" w:cs="Times New Roman"/>
          <w:bCs/>
          <w:spacing w:val="-2"/>
          <w:lang w:val="fr-CD"/>
        </w:rPr>
      </w:pPr>
    </w:p>
    <w:p w:rsidR="002C6019" w:rsidRPr="00325C5B" w:rsidRDefault="002C6019" w:rsidP="002C6019">
      <w:pPr>
        <w:pStyle w:val="Paragraphedeliste"/>
        <w:numPr>
          <w:ilvl w:val="0"/>
          <w:numId w:val="1"/>
        </w:numPr>
        <w:spacing w:after="0"/>
        <w:rPr>
          <w:rFonts w:ascii="Maiandra GD" w:eastAsia="Times New Roman" w:hAnsi="Maiandra GD"/>
          <w:bCs/>
          <w:spacing w:val="-2"/>
          <w:lang w:val="fr-CD" w:eastAsia="fr-FR"/>
        </w:rPr>
      </w:pPr>
      <w:r w:rsidRPr="00325C5B">
        <w:rPr>
          <w:rFonts w:ascii="Maiandra GD" w:eastAsia="Times New Roman" w:hAnsi="Maiandra GD"/>
          <w:bCs/>
          <w:spacing w:val="-2"/>
          <w:lang w:val="fr-CD" w:eastAsia="fr-FR"/>
        </w:rPr>
        <w:t xml:space="preserve">Les offres seront accompagnées de la garantie bancaire originale de l’offre par lot (modèle inclus dans le DAO) devant rester valide vingt-huit jours après l’expiration de la validité de l’offre, soit au plus tard le </w:t>
      </w:r>
      <w:r w:rsidRPr="004A33B1">
        <w:rPr>
          <w:rFonts w:ascii="Maiandra GD" w:eastAsia="Times New Roman" w:hAnsi="Maiandra GD"/>
          <w:b/>
          <w:bCs/>
          <w:spacing w:val="-2"/>
          <w:lang w:val="fr-CD" w:eastAsia="fr-FR"/>
        </w:rPr>
        <w:t>15 avril 2022</w:t>
      </w:r>
      <w:r w:rsidRPr="00325C5B">
        <w:rPr>
          <w:rFonts w:ascii="Maiandra GD" w:eastAsia="Times New Roman" w:hAnsi="Maiandra GD"/>
          <w:bCs/>
          <w:spacing w:val="-2"/>
          <w:lang w:val="fr-CD" w:eastAsia="fr-FR"/>
        </w:rPr>
        <w:t xml:space="preserve"> dont les montants par lots sont les suivants :</w:t>
      </w:r>
    </w:p>
    <w:p w:rsidR="002C6019" w:rsidRPr="00325C5B" w:rsidRDefault="002C6019" w:rsidP="001F285B">
      <w:pPr>
        <w:pStyle w:val="Paragraphedeliste"/>
        <w:spacing w:after="0"/>
        <w:ind w:left="360"/>
        <w:rPr>
          <w:rFonts w:ascii="Maiandra GD" w:eastAsia="Times New Roman" w:hAnsi="Maiandra GD"/>
          <w:bCs/>
          <w:spacing w:val="-2"/>
          <w:lang w:val="fr-CD" w:eastAsia="fr-FR"/>
        </w:rPr>
      </w:pPr>
    </w:p>
    <w:p w:rsidR="002C6019" w:rsidRPr="002149DB" w:rsidRDefault="002C6019" w:rsidP="001F285B">
      <w:pPr>
        <w:pStyle w:val="Paragraphedeliste"/>
        <w:numPr>
          <w:ilvl w:val="0"/>
          <w:numId w:val="5"/>
        </w:numPr>
        <w:spacing w:after="0"/>
        <w:ind w:left="1560"/>
        <w:rPr>
          <w:rFonts w:ascii="Maiandra GD" w:eastAsia="Times New Roman" w:hAnsi="Maiandra GD"/>
          <w:b/>
          <w:bCs/>
          <w:spacing w:val="-2"/>
          <w:lang w:val="fr-CD" w:eastAsia="fr-FR"/>
        </w:rPr>
      </w:pPr>
      <w:r w:rsidRPr="002149DB">
        <w:rPr>
          <w:rFonts w:ascii="Maiandra GD" w:eastAsia="Times New Roman" w:hAnsi="Maiandra GD"/>
          <w:b/>
          <w:bCs/>
          <w:spacing w:val="-2"/>
          <w:lang w:val="fr-CD" w:eastAsia="fr-FR"/>
        </w:rPr>
        <w:t>Lot 1 : 33 500,00 USD</w:t>
      </w:r>
    </w:p>
    <w:p w:rsidR="002C6019" w:rsidRPr="002149DB" w:rsidRDefault="002C6019" w:rsidP="001F285B">
      <w:pPr>
        <w:pStyle w:val="Paragraphedeliste"/>
        <w:spacing w:after="0"/>
        <w:ind w:left="1560"/>
        <w:rPr>
          <w:rFonts w:ascii="Maiandra GD" w:eastAsia="Times New Roman" w:hAnsi="Maiandra GD"/>
          <w:b/>
          <w:bCs/>
          <w:spacing w:val="-2"/>
          <w:lang w:val="fr-CD" w:eastAsia="fr-FR"/>
        </w:rPr>
      </w:pPr>
    </w:p>
    <w:p w:rsidR="002C6019" w:rsidRPr="002149DB" w:rsidRDefault="002C6019" w:rsidP="001F285B">
      <w:pPr>
        <w:pStyle w:val="Paragraphedeliste"/>
        <w:numPr>
          <w:ilvl w:val="0"/>
          <w:numId w:val="5"/>
        </w:numPr>
        <w:spacing w:after="0"/>
        <w:ind w:left="1560"/>
        <w:rPr>
          <w:rFonts w:ascii="Maiandra GD" w:eastAsia="Times New Roman" w:hAnsi="Maiandra GD"/>
          <w:b/>
          <w:bCs/>
          <w:spacing w:val="-2"/>
          <w:lang w:val="fr-CD" w:eastAsia="fr-FR"/>
        </w:rPr>
      </w:pPr>
      <w:r w:rsidRPr="002149DB">
        <w:rPr>
          <w:rFonts w:ascii="Maiandra GD" w:eastAsia="Times New Roman" w:hAnsi="Maiandra GD"/>
          <w:b/>
          <w:bCs/>
          <w:spacing w:val="-2"/>
          <w:lang w:val="fr-CD" w:eastAsia="fr-FR"/>
        </w:rPr>
        <w:t>Lot 2 : 25 000,00 USD</w:t>
      </w:r>
    </w:p>
    <w:p w:rsidR="002C6019" w:rsidRPr="00325C5B" w:rsidRDefault="002C6019" w:rsidP="001F285B">
      <w:pPr>
        <w:pStyle w:val="Paragraphedeliste"/>
        <w:spacing w:after="0"/>
        <w:ind w:left="1080"/>
        <w:rPr>
          <w:rFonts w:ascii="Maiandra GD" w:eastAsia="Times New Roman" w:hAnsi="Maiandra GD"/>
          <w:bCs/>
          <w:spacing w:val="-2"/>
          <w:lang w:val="fr-CD" w:eastAsia="fr-FR"/>
        </w:rPr>
      </w:pPr>
    </w:p>
    <w:p w:rsidR="002C6019" w:rsidRPr="00325C5B" w:rsidRDefault="002C6019" w:rsidP="002C6019">
      <w:pPr>
        <w:pStyle w:val="Paragraphedeliste"/>
        <w:spacing w:after="0"/>
        <w:ind w:left="360"/>
        <w:rPr>
          <w:rFonts w:ascii="Maiandra GD" w:eastAsia="Times New Roman" w:hAnsi="Maiandra GD"/>
          <w:bCs/>
          <w:spacing w:val="-2"/>
          <w:lang w:val="fr-CD" w:eastAsia="fr-FR"/>
        </w:rPr>
      </w:pPr>
      <w:r w:rsidRPr="00325C5B">
        <w:rPr>
          <w:rFonts w:ascii="Maiandra GD" w:eastAsia="Times New Roman" w:hAnsi="Maiandra GD"/>
          <w:bCs/>
          <w:spacing w:val="-2"/>
          <w:lang w:val="fr-CD" w:eastAsia="fr-FR"/>
        </w:rPr>
        <w:t xml:space="preserve">SANRU asbl vérifiera les garanties présentées par les soumissionnaires. Les offres des soumissionnaires ayant présenté les garanties (de soumission) non conformes aux dispositions du DAO seront rejetées. </w:t>
      </w:r>
      <w:r w:rsidRPr="00FC36E6">
        <w:rPr>
          <w:rFonts w:ascii="Maiandra GD" w:eastAsia="Times New Roman" w:hAnsi="Maiandra GD"/>
          <w:bCs/>
          <w:spacing w:val="-2"/>
          <w:lang w:val="fr-CD" w:eastAsia="fr-FR"/>
        </w:rPr>
        <w:t>La vérification de la garantie porte sur l’originalité du document, le montant et la date de validité exigée.</w:t>
      </w:r>
    </w:p>
    <w:p w:rsidR="002C6019" w:rsidRPr="00325C5B" w:rsidRDefault="002C6019" w:rsidP="002C6019">
      <w:pPr>
        <w:widowControl w:val="0"/>
        <w:spacing w:after="0"/>
        <w:rPr>
          <w:rFonts w:ascii="Maiandra GD" w:eastAsia="Times New Roman" w:hAnsi="Maiandra GD" w:cs="Times New Roman"/>
          <w:bCs/>
          <w:spacing w:val="-2"/>
          <w:lang w:val="fr-CD"/>
        </w:rPr>
      </w:pPr>
    </w:p>
    <w:p w:rsidR="002C6019" w:rsidRDefault="002C6019" w:rsidP="002C6019">
      <w:pPr>
        <w:widowControl w:val="0"/>
        <w:numPr>
          <w:ilvl w:val="0"/>
          <w:numId w:val="1"/>
        </w:numPr>
        <w:spacing w:after="0"/>
        <w:ind w:left="284"/>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L’offre comprendra une proposition technique et un plan de déploiement</w:t>
      </w:r>
      <w:r>
        <w:rPr>
          <w:rFonts w:ascii="Maiandra GD" w:eastAsia="Times New Roman" w:hAnsi="Maiandra GD" w:cs="Times New Roman"/>
          <w:bCs/>
          <w:spacing w:val="-2"/>
          <w:lang w:val="fr-CD"/>
        </w:rPr>
        <w:t xml:space="preserve"> suivant le modèle partagé (en attaché)</w:t>
      </w:r>
      <w:r w:rsidRPr="00325C5B">
        <w:rPr>
          <w:rFonts w:ascii="Maiandra GD" w:eastAsia="Times New Roman" w:hAnsi="Maiandra GD" w:cs="Times New Roman"/>
          <w:bCs/>
          <w:spacing w:val="-2"/>
          <w:lang w:val="fr-CD"/>
        </w:rPr>
        <w:t xml:space="preserve"> et une proposition financière, placées sous plis scellés distinct et devra nous parvenir, au plus tard le </w:t>
      </w:r>
      <w:r w:rsidRPr="004A33B1">
        <w:rPr>
          <w:rFonts w:ascii="Maiandra GD" w:eastAsia="Times New Roman" w:hAnsi="Maiandra GD" w:cs="Times New Roman"/>
          <w:b/>
          <w:bCs/>
          <w:spacing w:val="-2"/>
          <w:lang w:val="fr-CD"/>
        </w:rPr>
        <w:t>jeudi</w:t>
      </w:r>
      <w:r>
        <w:rPr>
          <w:rFonts w:ascii="Maiandra GD" w:eastAsia="Times New Roman" w:hAnsi="Maiandra GD" w:cs="Times New Roman"/>
          <w:bCs/>
          <w:spacing w:val="-2"/>
          <w:lang w:val="fr-CD"/>
        </w:rPr>
        <w:t xml:space="preserve"> </w:t>
      </w:r>
      <w:r>
        <w:rPr>
          <w:rFonts w:ascii="Maiandra GD" w:eastAsia="Times New Roman" w:hAnsi="Maiandra GD" w:cs="Times New Roman"/>
          <w:b/>
          <w:bCs/>
          <w:color w:val="000000" w:themeColor="text1"/>
          <w:spacing w:val="-2"/>
          <w:lang w:val="fr-CD"/>
        </w:rPr>
        <w:t>17 mars 2022</w:t>
      </w:r>
      <w:r w:rsidRPr="00325C5B">
        <w:rPr>
          <w:rFonts w:ascii="Maiandra GD" w:eastAsia="Times New Roman" w:hAnsi="Maiandra GD" w:cs="Times New Roman"/>
          <w:b/>
          <w:bCs/>
          <w:color w:val="000000" w:themeColor="text1"/>
          <w:spacing w:val="-2"/>
          <w:lang w:val="fr-CD"/>
        </w:rPr>
        <w:t xml:space="preserve"> à 11 heures </w:t>
      </w:r>
      <w:r w:rsidRPr="00325C5B">
        <w:rPr>
          <w:rFonts w:ascii="Maiandra GD" w:eastAsia="Times New Roman" w:hAnsi="Maiandra GD" w:cs="Times New Roman"/>
          <w:bCs/>
          <w:spacing w:val="-2"/>
          <w:lang w:val="fr-CD"/>
        </w:rPr>
        <w:t xml:space="preserve">très précises (heure locale de Kinshasa). L’offre demeurera valide </w:t>
      </w:r>
      <w:r>
        <w:rPr>
          <w:rFonts w:ascii="Maiandra GD" w:eastAsia="Times New Roman" w:hAnsi="Maiandra GD" w:cs="Times New Roman"/>
          <w:bCs/>
          <w:spacing w:val="-2"/>
          <w:lang w:val="fr-CD"/>
        </w:rPr>
        <w:t xml:space="preserve">pendant 120 jours, soit </w:t>
      </w:r>
      <w:r w:rsidRPr="00325C5B">
        <w:rPr>
          <w:rFonts w:ascii="Maiandra GD" w:eastAsia="Times New Roman" w:hAnsi="Maiandra GD" w:cs="Times New Roman"/>
          <w:bCs/>
          <w:spacing w:val="-2"/>
          <w:lang w:val="fr-CD"/>
        </w:rPr>
        <w:t xml:space="preserve">jusqu’au </w:t>
      </w:r>
      <w:r w:rsidRPr="004A33B1">
        <w:rPr>
          <w:rFonts w:ascii="Maiandra GD" w:eastAsia="Times New Roman" w:hAnsi="Maiandra GD" w:cs="Times New Roman"/>
          <w:b/>
          <w:bCs/>
          <w:spacing w:val="-2"/>
          <w:lang w:val="fr-CD"/>
        </w:rPr>
        <w:t>15 juillet 2022.</w:t>
      </w:r>
    </w:p>
    <w:p w:rsidR="002C6019" w:rsidRDefault="002C6019" w:rsidP="002C6019">
      <w:pPr>
        <w:widowControl w:val="0"/>
        <w:spacing w:after="0"/>
        <w:ind w:left="284"/>
        <w:rPr>
          <w:rFonts w:ascii="Maiandra GD" w:eastAsia="Times New Roman" w:hAnsi="Maiandra GD" w:cs="Times New Roman"/>
          <w:bCs/>
          <w:spacing w:val="-2"/>
          <w:lang w:val="fr-CD"/>
        </w:rPr>
      </w:pPr>
    </w:p>
    <w:p w:rsidR="002C6019" w:rsidRDefault="002C6019" w:rsidP="002C6019">
      <w:pPr>
        <w:pStyle w:val="Paragraphedeliste"/>
        <w:numPr>
          <w:ilvl w:val="0"/>
          <w:numId w:val="1"/>
        </w:numPr>
        <w:spacing w:after="0"/>
        <w:rPr>
          <w:rFonts w:ascii="Maiandra GD" w:eastAsia="Times New Roman" w:hAnsi="Maiandra GD"/>
          <w:b/>
          <w:bCs/>
          <w:spacing w:val="-2"/>
          <w:lang w:val="fr-CD" w:eastAsia="fr-FR"/>
        </w:rPr>
      </w:pPr>
      <w:r w:rsidRPr="00325C5B">
        <w:rPr>
          <w:rFonts w:ascii="Maiandra GD" w:eastAsia="Times New Roman" w:hAnsi="Maiandra GD"/>
          <w:b/>
          <w:bCs/>
          <w:spacing w:val="-2"/>
          <w:lang w:val="fr-CD" w:eastAsia="fr-FR"/>
        </w:rPr>
        <w:t>LE SOUMISSIONNAIRE DEVRA COTER TOUS</w:t>
      </w:r>
      <w:r>
        <w:rPr>
          <w:rFonts w:ascii="Maiandra GD" w:eastAsia="Times New Roman" w:hAnsi="Maiandra GD"/>
          <w:b/>
          <w:bCs/>
          <w:spacing w:val="-2"/>
          <w:lang w:val="fr-CD" w:eastAsia="fr-FR"/>
        </w:rPr>
        <w:t xml:space="preserve"> </w:t>
      </w:r>
      <w:r w:rsidRPr="00325C5B">
        <w:rPr>
          <w:rFonts w:ascii="Maiandra GD" w:eastAsia="Times New Roman" w:hAnsi="Maiandra GD"/>
          <w:b/>
          <w:bCs/>
          <w:spacing w:val="-2"/>
          <w:lang w:val="fr-CD" w:eastAsia="fr-FR"/>
        </w:rPr>
        <w:t xml:space="preserve">LES AXES DU LOT CHOISI, </w:t>
      </w:r>
      <w:r>
        <w:rPr>
          <w:rFonts w:ascii="Maiandra GD" w:eastAsia="Times New Roman" w:hAnsi="Maiandra GD"/>
          <w:b/>
          <w:bCs/>
          <w:spacing w:val="-2"/>
          <w:lang w:val="fr-CD" w:eastAsia="fr-FR"/>
        </w:rPr>
        <w:t>SOIT 100%. DANS LE CAS CONTRAIRE L’OFFRE SERA REJETÉE POUR LE LOT CONSIDERE.</w:t>
      </w:r>
    </w:p>
    <w:p w:rsidR="002C6019" w:rsidRDefault="002C6019" w:rsidP="002C6019">
      <w:pPr>
        <w:pStyle w:val="Paragraphedeliste"/>
        <w:spacing w:after="0"/>
        <w:ind w:left="360"/>
        <w:rPr>
          <w:rFonts w:ascii="Maiandra GD" w:eastAsia="Times New Roman" w:hAnsi="Maiandra GD"/>
          <w:b/>
          <w:bCs/>
          <w:spacing w:val="-2"/>
          <w:lang w:val="fr-CD" w:eastAsia="fr-FR"/>
        </w:rPr>
      </w:pPr>
      <w:r>
        <w:rPr>
          <w:rFonts w:ascii="Maiandra GD" w:eastAsia="Times New Roman" w:hAnsi="Maiandra GD"/>
          <w:b/>
          <w:bCs/>
          <w:spacing w:val="-2"/>
          <w:lang w:val="fr-CD" w:eastAsia="fr-FR"/>
        </w:rPr>
        <w:t>LE MARCHE SERA ATTRIBUE PAR LOT.</w:t>
      </w:r>
    </w:p>
    <w:p w:rsidR="002C6019" w:rsidRDefault="002C6019" w:rsidP="002C6019">
      <w:pPr>
        <w:pStyle w:val="Paragraphedeliste"/>
        <w:spacing w:after="0"/>
        <w:ind w:left="360"/>
        <w:rPr>
          <w:rFonts w:ascii="Maiandra GD" w:eastAsia="Times New Roman" w:hAnsi="Maiandra GD"/>
          <w:b/>
          <w:bCs/>
          <w:spacing w:val="-2"/>
          <w:lang w:val="fr-CD" w:eastAsia="fr-FR"/>
        </w:rPr>
      </w:pPr>
      <w:r>
        <w:rPr>
          <w:rFonts w:ascii="Maiandra GD" w:eastAsia="Times New Roman" w:hAnsi="Maiandra GD"/>
          <w:b/>
          <w:bCs/>
          <w:spacing w:val="-2"/>
          <w:lang w:val="fr-CD" w:eastAsia="fr-FR"/>
        </w:rPr>
        <w:t>SANRU SE RESERVE LE DROIT D’ATTRIBUER PAR PROVINCE EN CAS D’IMPOSSIBILITE D’AVOIR L’ENSEMBLE DU LOT PREVU.</w:t>
      </w:r>
    </w:p>
    <w:p w:rsidR="002C6019" w:rsidRPr="00325C5B" w:rsidRDefault="002C6019" w:rsidP="002C6019">
      <w:pPr>
        <w:widowControl w:val="0"/>
        <w:spacing w:after="0"/>
        <w:rPr>
          <w:rFonts w:ascii="Maiandra GD" w:eastAsia="Times New Roman" w:hAnsi="Maiandra GD" w:cs="Times New Roman"/>
          <w:bCs/>
          <w:spacing w:val="-2"/>
          <w:lang w:val="fr-CD"/>
        </w:rPr>
      </w:pPr>
    </w:p>
    <w:p w:rsidR="002C6019" w:rsidRPr="00325C5B" w:rsidRDefault="002C6019" w:rsidP="002C6019">
      <w:pPr>
        <w:widowControl w:val="0"/>
        <w:numPr>
          <w:ilvl w:val="0"/>
          <w:numId w:val="1"/>
        </w:numPr>
        <w:spacing w:after="0"/>
        <w:ind w:left="284"/>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Les offres seront ouvertes en présence des représentants des prestataires de service, dans les locaux de SANRU asbl</w:t>
      </w:r>
      <w:r>
        <w:rPr>
          <w:rFonts w:ascii="Maiandra GD" w:eastAsia="Times New Roman" w:hAnsi="Maiandra GD" w:cs="Times New Roman"/>
          <w:bCs/>
          <w:spacing w:val="-2"/>
          <w:lang w:val="fr-CD"/>
        </w:rPr>
        <w:t xml:space="preserve">, sis au N° 149 A/B du Boulevard du 30 Juin, dans la Commune de la Gombe, à Kinshasa, le </w:t>
      </w:r>
      <w:r w:rsidRPr="004A33B1">
        <w:rPr>
          <w:rFonts w:ascii="Maiandra GD" w:eastAsia="Times New Roman" w:hAnsi="Maiandra GD" w:cs="Times New Roman"/>
          <w:b/>
          <w:bCs/>
          <w:spacing w:val="-2"/>
          <w:lang w:val="fr-CD"/>
        </w:rPr>
        <w:t>jeudi</w:t>
      </w:r>
      <w:r>
        <w:rPr>
          <w:rFonts w:ascii="Maiandra GD" w:eastAsia="Times New Roman" w:hAnsi="Maiandra GD" w:cs="Times New Roman"/>
          <w:bCs/>
          <w:spacing w:val="-2"/>
          <w:lang w:val="fr-CD"/>
        </w:rPr>
        <w:t xml:space="preserve"> </w:t>
      </w:r>
      <w:r w:rsidRPr="004A33B1">
        <w:rPr>
          <w:rFonts w:ascii="Maiandra GD" w:eastAsia="Times New Roman" w:hAnsi="Maiandra GD" w:cs="Times New Roman"/>
          <w:b/>
          <w:bCs/>
          <w:spacing w:val="-2"/>
          <w:lang w:val="fr-CD"/>
        </w:rPr>
        <w:t>17 mars 2022</w:t>
      </w:r>
      <w:r>
        <w:rPr>
          <w:rFonts w:ascii="Maiandra GD" w:eastAsia="Times New Roman" w:hAnsi="Maiandra GD" w:cs="Times New Roman"/>
          <w:b/>
          <w:bCs/>
          <w:color w:val="000000" w:themeColor="text1"/>
          <w:spacing w:val="-2"/>
          <w:lang w:val="fr-CD"/>
        </w:rPr>
        <w:t>,</w:t>
      </w:r>
      <w:r w:rsidRPr="00325C5B">
        <w:rPr>
          <w:rFonts w:ascii="Maiandra GD" w:eastAsia="Times New Roman" w:hAnsi="Maiandra GD" w:cs="Times New Roman"/>
          <w:b/>
          <w:bCs/>
          <w:color w:val="000000" w:themeColor="text1"/>
          <w:spacing w:val="-2"/>
          <w:lang w:val="fr-CD"/>
        </w:rPr>
        <w:t xml:space="preserve"> à 14 h 00</w:t>
      </w:r>
      <w:r w:rsidRPr="00325C5B">
        <w:rPr>
          <w:rFonts w:ascii="Maiandra GD" w:eastAsia="Times New Roman" w:hAnsi="Maiandra GD" w:cs="Times New Roman"/>
          <w:b/>
          <w:bCs/>
          <w:spacing w:val="-2"/>
          <w:lang w:val="fr-CD"/>
        </w:rPr>
        <w:t xml:space="preserve"> précises (heure locale de Kinshasa).</w:t>
      </w:r>
    </w:p>
    <w:p w:rsidR="002C6019" w:rsidRPr="00325C5B" w:rsidRDefault="002C6019" w:rsidP="002C6019">
      <w:pPr>
        <w:pStyle w:val="Paragraphedeliste"/>
        <w:rPr>
          <w:rFonts w:ascii="Maiandra GD" w:eastAsia="Times New Roman" w:hAnsi="Maiandra GD"/>
          <w:bCs/>
          <w:spacing w:val="-2"/>
          <w:lang w:val="fr-CD"/>
        </w:rPr>
      </w:pPr>
    </w:p>
    <w:p w:rsidR="002C6019" w:rsidRPr="00325C5B" w:rsidRDefault="002C6019" w:rsidP="002C6019">
      <w:pPr>
        <w:widowControl w:val="0"/>
        <w:numPr>
          <w:ilvl w:val="0"/>
          <w:numId w:val="1"/>
        </w:numPr>
        <w:spacing w:after="0"/>
        <w:ind w:left="284" w:hanging="284"/>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Les Soumissionnaires devront répondre à des critères de qualification concernant leurs capacités techniques et leurs expériences. Ils devront :</w:t>
      </w:r>
    </w:p>
    <w:p w:rsidR="002C6019" w:rsidRPr="00325C5B" w:rsidRDefault="002C6019" w:rsidP="002C6019">
      <w:pPr>
        <w:widowControl w:val="0"/>
        <w:numPr>
          <w:ilvl w:val="0"/>
          <w:numId w:val="2"/>
        </w:numPr>
        <w:spacing w:after="0"/>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 xml:space="preserve">Disposer d’une expérience pertinente en RD Congo durant à dater de janvier </w:t>
      </w:r>
      <w:r>
        <w:rPr>
          <w:rFonts w:ascii="Maiandra GD" w:eastAsia="Times New Roman" w:hAnsi="Maiandra GD" w:cs="Times New Roman"/>
          <w:bCs/>
          <w:spacing w:val="-2"/>
          <w:lang w:val="fr-CD"/>
        </w:rPr>
        <w:t>2019</w:t>
      </w:r>
      <w:r w:rsidRPr="00325C5B">
        <w:rPr>
          <w:rFonts w:ascii="Maiandra GD" w:eastAsia="Times New Roman" w:hAnsi="Maiandra GD" w:cs="Times New Roman"/>
          <w:bCs/>
          <w:spacing w:val="-2"/>
          <w:lang w:val="fr-CD"/>
        </w:rPr>
        <w:t xml:space="preserve"> et prenant en compte les expériences réalisées dans le transport terrestre et fluvial/Lacustre, la livraison des produits pharmaceutiques et non pharmaceutiques en dehors des produits dangereux ou inflammables tels que le carburant, les combustibles, les lubrifiants, etc. ;</w:t>
      </w:r>
    </w:p>
    <w:p w:rsidR="002C6019" w:rsidRPr="00325C5B" w:rsidRDefault="002C6019" w:rsidP="002C6019">
      <w:pPr>
        <w:widowControl w:val="0"/>
        <w:spacing w:after="0"/>
        <w:ind w:left="644"/>
        <w:rPr>
          <w:rFonts w:ascii="Maiandra GD" w:eastAsia="Times New Roman" w:hAnsi="Maiandra GD" w:cs="Times New Roman"/>
          <w:bCs/>
          <w:spacing w:val="-2"/>
          <w:lang w:val="fr-CD"/>
        </w:rPr>
      </w:pPr>
    </w:p>
    <w:p w:rsidR="002C6019" w:rsidRPr="00325C5B" w:rsidRDefault="002C6019" w:rsidP="002C6019">
      <w:pPr>
        <w:widowControl w:val="0"/>
        <w:numPr>
          <w:ilvl w:val="0"/>
          <w:numId w:val="2"/>
        </w:numPr>
        <w:spacing w:after="0"/>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 xml:space="preserve">Présenter </w:t>
      </w:r>
      <w:r>
        <w:rPr>
          <w:rFonts w:ascii="Maiandra GD" w:eastAsia="Times New Roman" w:hAnsi="Maiandra GD" w:cs="Times New Roman"/>
          <w:bCs/>
          <w:spacing w:val="-2"/>
          <w:lang w:val="fr-CD"/>
        </w:rPr>
        <w:t>un</w:t>
      </w:r>
      <w:r w:rsidRPr="00325C5B">
        <w:rPr>
          <w:rFonts w:ascii="Maiandra GD" w:eastAsia="Times New Roman" w:hAnsi="Maiandra GD" w:cs="Times New Roman"/>
          <w:bCs/>
          <w:spacing w:val="-2"/>
          <w:lang w:val="fr-CD"/>
        </w:rPr>
        <w:t xml:space="preserve"> contrat de service similaire (transport) </w:t>
      </w:r>
      <w:r>
        <w:rPr>
          <w:rFonts w:ascii="Maiandra GD" w:eastAsia="Times New Roman" w:hAnsi="Maiandra GD" w:cs="Times New Roman"/>
          <w:bCs/>
          <w:spacing w:val="-2"/>
          <w:lang w:val="fr-CD"/>
        </w:rPr>
        <w:t>d’un montant</w:t>
      </w:r>
      <w:r w:rsidRPr="00325C5B">
        <w:rPr>
          <w:rFonts w:ascii="Maiandra GD" w:eastAsia="Times New Roman" w:hAnsi="Maiandra GD" w:cs="Times New Roman"/>
          <w:bCs/>
          <w:spacing w:val="-2"/>
          <w:lang w:val="fr-CD"/>
        </w:rPr>
        <w:t xml:space="preserve"> d’au-moins</w:t>
      </w:r>
      <w:r>
        <w:rPr>
          <w:rFonts w:ascii="Maiandra GD" w:eastAsia="Times New Roman" w:hAnsi="Maiandra GD" w:cs="Times New Roman"/>
          <w:bCs/>
          <w:spacing w:val="-2"/>
          <w:lang w:val="fr-CD"/>
        </w:rPr>
        <w:t xml:space="preserve"> 1 0</w:t>
      </w:r>
      <w:r w:rsidRPr="00325C5B">
        <w:rPr>
          <w:rFonts w:ascii="Maiandra GD" w:eastAsia="Times New Roman" w:hAnsi="Maiandra GD" w:cs="Times New Roman"/>
          <w:bCs/>
          <w:spacing w:val="-2"/>
          <w:lang w:val="fr-CD"/>
        </w:rPr>
        <w:t xml:space="preserve">00.000,00 </w:t>
      </w:r>
      <w:r>
        <w:rPr>
          <w:rFonts w:ascii="Maiandra GD" w:eastAsia="Times New Roman" w:hAnsi="Maiandra GD" w:cs="Times New Roman"/>
          <w:bCs/>
          <w:spacing w:val="-2"/>
          <w:lang w:val="fr-CD"/>
        </w:rPr>
        <w:t>USD</w:t>
      </w:r>
      <w:r w:rsidRPr="00325C5B">
        <w:rPr>
          <w:rFonts w:ascii="Maiandra GD" w:eastAsia="Times New Roman" w:hAnsi="Maiandra GD" w:cs="Times New Roman"/>
          <w:bCs/>
          <w:spacing w:val="-2"/>
          <w:lang w:val="fr-CD"/>
        </w:rPr>
        <w:t xml:space="preserve"> </w:t>
      </w:r>
      <w:r>
        <w:rPr>
          <w:rFonts w:ascii="Maiandra GD" w:eastAsia="Times New Roman" w:hAnsi="Maiandra GD" w:cs="Times New Roman"/>
          <w:bCs/>
          <w:spacing w:val="-2"/>
          <w:lang w:val="fr-CD"/>
        </w:rPr>
        <w:t>à dater de janvier 2019</w:t>
      </w:r>
      <w:r w:rsidRPr="00325C5B">
        <w:rPr>
          <w:rFonts w:ascii="Maiandra GD" w:eastAsia="Times New Roman" w:hAnsi="Maiandra GD" w:cs="Times New Roman"/>
          <w:bCs/>
          <w:spacing w:val="-2"/>
          <w:lang w:val="fr-CD"/>
        </w:rPr>
        <w:t xml:space="preserve"> ;</w:t>
      </w:r>
    </w:p>
    <w:p w:rsidR="002C6019" w:rsidRPr="00325C5B" w:rsidRDefault="002C6019" w:rsidP="002C6019">
      <w:pPr>
        <w:widowControl w:val="0"/>
        <w:spacing w:after="0"/>
        <w:rPr>
          <w:rFonts w:ascii="Maiandra GD" w:eastAsia="Times New Roman" w:hAnsi="Maiandra GD" w:cs="Times New Roman"/>
          <w:bCs/>
          <w:spacing w:val="-2"/>
          <w:lang w:val="fr-CD"/>
        </w:rPr>
      </w:pPr>
    </w:p>
    <w:p w:rsidR="002C6019" w:rsidRPr="00325C5B" w:rsidRDefault="002C6019" w:rsidP="002C6019">
      <w:pPr>
        <w:widowControl w:val="0"/>
        <w:numPr>
          <w:ilvl w:val="0"/>
          <w:numId w:val="2"/>
        </w:numPr>
        <w:spacing w:after="0"/>
        <w:rPr>
          <w:rFonts w:ascii="Maiandra GD" w:eastAsia="Times New Roman" w:hAnsi="Maiandra GD" w:cs="Calibri"/>
          <w:lang w:val="fr-CD" w:eastAsia="en-US"/>
        </w:rPr>
      </w:pPr>
      <w:r w:rsidRPr="00325C5B" w:rsidDel="001201A5">
        <w:rPr>
          <w:rFonts w:ascii="Maiandra GD" w:eastAsia="Times New Roman" w:hAnsi="Maiandra GD" w:cs="Calibri"/>
          <w:lang w:val="fr-CD" w:eastAsia="en-US"/>
        </w:rPr>
        <w:t xml:space="preserve">Les références techniques de l’entreprise (représentation régionale, </w:t>
      </w:r>
      <w:r w:rsidRPr="00325C5B">
        <w:rPr>
          <w:rFonts w:ascii="Maiandra GD" w:eastAsia="Times New Roman" w:hAnsi="Maiandra GD" w:cs="Calibri"/>
          <w:lang w:val="fr-CD" w:eastAsia="en-US"/>
        </w:rPr>
        <w:t>sous-traitants, etc.).</w:t>
      </w:r>
    </w:p>
    <w:p w:rsidR="002C6019" w:rsidRPr="00325C5B" w:rsidRDefault="002C6019" w:rsidP="002C6019">
      <w:pPr>
        <w:widowControl w:val="0"/>
        <w:spacing w:after="0"/>
        <w:ind w:left="644"/>
        <w:rPr>
          <w:rFonts w:ascii="Maiandra GD" w:eastAsia="Times New Roman" w:hAnsi="Maiandra GD" w:cs="Times New Roman"/>
          <w:bCs/>
          <w:spacing w:val="-2"/>
          <w:lang w:val="fr-CD"/>
        </w:rPr>
      </w:pPr>
    </w:p>
    <w:p w:rsidR="002C6019" w:rsidRPr="00325C5B" w:rsidRDefault="002C6019" w:rsidP="002C6019">
      <w:pPr>
        <w:widowControl w:val="0"/>
        <w:numPr>
          <w:ilvl w:val="0"/>
          <w:numId w:val="1"/>
        </w:numPr>
        <w:spacing w:after="0"/>
        <w:ind w:left="284" w:hanging="284"/>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Les documents qui composent le DAO vous permettront de préparer votre proposition :</w:t>
      </w:r>
    </w:p>
    <w:p w:rsidR="002C6019" w:rsidRPr="00325C5B" w:rsidRDefault="002C6019" w:rsidP="002C6019">
      <w:pPr>
        <w:pStyle w:val="Paragraphedeliste"/>
        <w:widowControl w:val="0"/>
        <w:numPr>
          <w:ilvl w:val="0"/>
          <w:numId w:val="3"/>
        </w:numPr>
        <w:tabs>
          <w:tab w:val="left" w:pos="1276"/>
          <w:tab w:val="left" w:pos="5812"/>
        </w:tabs>
        <w:spacing w:after="0"/>
        <w:ind w:left="1701"/>
        <w:rPr>
          <w:rFonts w:ascii="Maiandra GD" w:eastAsia="Times New Roman" w:hAnsi="Maiandra GD"/>
          <w:bCs/>
          <w:spacing w:val="-2"/>
          <w:lang w:val="fr-CD" w:eastAsia="fr-FR"/>
        </w:rPr>
      </w:pPr>
      <w:r w:rsidRPr="00325C5B">
        <w:rPr>
          <w:rFonts w:ascii="Maiandra GD" w:eastAsia="Times New Roman" w:hAnsi="Maiandra GD"/>
          <w:bCs/>
          <w:spacing w:val="-2"/>
          <w:lang w:val="fr-CD" w:eastAsia="fr-FR"/>
        </w:rPr>
        <w:t>Instructions aux Soumissionnaires</w:t>
      </w:r>
      <w:r w:rsidRPr="00325C5B">
        <w:rPr>
          <w:rFonts w:ascii="Maiandra GD" w:eastAsia="Times New Roman" w:hAnsi="Maiandra GD"/>
          <w:bCs/>
          <w:spacing w:val="-2"/>
          <w:lang w:val="fr-CD" w:eastAsia="fr-FR"/>
        </w:rPr>
        <w:tab/>
      </w:r>
      <w:r>
        <w:rPr>
          <w:rFonts w:ascii="Maiandra GD" w:eastAsia="Times New Roman" w:hAnsi="Maiandra GD"/>
          <w:bCs/>
          <w:spacing w:val="-2"/>
          <w:lang w:val="fr-CD" w:eastAsia="fr-FR"/>
        </w:rPr>
        <w:tab/>
      </w:r>
      <w:r w:rsidRPr="00325C5B">
        <w:rPr>
          <w:rFonts w:ascii="Maiandra GD" w:eastAsia="Times New Roman" w:hAnsi="Maiandra GD"/>
          <w:bCs/>
          <w:spacing w:val="-2"/>
          <w:lang w:val="fr-CD" w:eastAsia="fr-FR"/>
        </w:rPr>
        <w:t>Annexe I ;</w:t>
      </w:r>
    </w:p>
    <w:p w:rsidR="002C6019" w:rsidRPr="00325C5B" w:rsidRDefault="002C6019" w:rsidP="002C6019">
      <w:pPr>
        <w:pStyle w:val="Paragraphedeliste"/>
        <w:widowControl w:val="0"/>
        <w:numPr>
          <w:ilvl w:val="0"/>
          <w:numId w:val="3"/>
        </w:numPr>
        <w:tabs>
          <w:tab w:val="left" w:pos="1276"/>
          <w:tab w:val="left" w:pos="5812"/>
        </w:tabs>
        <w:spacing w:after="0"/>
        <w:ind w:left="1701"/>
        <w:rPr>
          <w:rFonts w:ascii="Maiandra GD" w:eastAsia="Times New Roman" w:hAnsi="Maiandra GD"/>
          <w:bCs/>
          <w:spacing w:val="-2"/>
          <w:lang w:val="fr-CD" w:eastAsia="fr-FR"/>
        </w:rPr>
      </w:pPr>
      <w:r w:rsidRPr="00325C5B">
        <w:rPr>
          <w:rFonts w:ascii="Maiandra GD" w:eastAsia="Times New Roman" w:hAnsi="Maiandra GD"/>
          <w:bCs/>
          <w:spacing w:val="-2"/>
          <w:lang w:val="fr-CD" w:eastAsia="fr-FR"/>
        </w:rPr>
        <w:t>Conditions générales du Contrat</w:t>
      </w:r>
      <w:r w:rsidRPr="00325C5B">
        <w:rPr>
          <w:rFonts w:ascii="Maiandra GD" w:eastAsia="Times New Roman" w:hAnsi="Maiandra GD"/>
          <w:bCs/>
          <w:spacing w:val="-2"/>
          <w:lang w:val="fr-CD" w:eastAsia="fr-FR"/>
        </w:rPr>
        <w:tab/>
      </w:r>
      <w:r>
        <w:rPr>
          <w:rFonts w:ascii="Maiandra GD" w:eastAsia="Times New Roman" w:hAnsi="Maiandra GD"/>
          <w:bCs/>
          <w:spacing w:val="-2"/>
          <w:lang w:val="fr-CD" w:eastAsia="fr-FR"/>
        </w:rPr>
        <w:tab/>
      </w:r>
      <w:r w:rsidRPr="00325C5B">
        <w:rPr>
          <w:rFonts w:ascii="Maiandra GD" w:eastAsia="Times New Roman" w:hAnsi="Maiandra GD"/>
          <w:bCs/>
          <w:spacing w:val="-2"/>
          <w:lang w:val="fr-CD" w:eastAsia="fr-FR"/>
        </w:rPr>
        <w:t>Annexe II ;</w:t>
      </w:r>
    </w:p>
    <w:p w:rsidR="002C6019" w:rsidRPr="00325C5B" w:rsidRDefault="002C6019" w:rsidP="002C6019">
      <w:pPr>
        <w:pStyle w:val="Paragraphedeliste"/>
        <w:widowControl w:val="0"/>
        <w:numPr>
          <w:ilvl w:val="0"/>
          <w:numId w:val="3"/>
        </w:numPr>
        <w:tabs>
          <w:tab w:val="left" w:pos="1276"/>
          <w:tab w:val="left" w:pos="5812"/>
        </w:tabs>
        <w:spacing w:after="0"/>
        <w:ind w:left="1701"/>
        <w:rPr>
          <w:rFonts w:ascii="Maiandra GD" w:eastAsia="Times New Roman" w:hAnsi="Maiandra GD"/>
          <w:bCs/>
          <w:spacing w:val="-2"/>
          <w:lang w:val="fr-CD" w:eastAsia="fr-FR"/>
        </w:rPr>
      </w:pPr>
      <w:r w:rsidRPr="00325C5B">
        <w:rPr>
          <w:rFonts w:ascii="Maiandra GD" w:eastAsia="Times New Roman" w:hAnsi="Maiandra GD"/>
          <w:bCs/>
          <w:spacing w:val="-2"/>
          <w:lang w:val="fr-CD" w:eastAsia="fr-FR"/>
        </w:rPr>
        <w:t>Termes de Référence</w:t>
      </w:r>
      <w:r w:rsidRPr="00325C5B">
        <w:rPr>
          <w:rFonts w:ascii="Maiandra GD" w:eastAsia="Times New Roman" w:hAnsi="Maiandra GD"/>
          <w:bCs/>
          <w:spacing w:val="-2"/>
          <w:lang w:val="fr-CD" w:eastAsia="fr-FR"/>
        </w:rPr>
        <w:tab/>
      </w:r>
      <w:r>
        <w:rPr>
          <w:rFonts w:ascii="Maiandra GD" w:eastAsia="Times New Roman" w:hAnsi="Maiandra GD"/>
          <w:bCs/>
          <w:spacing w:val="-2"/>
          <w:lang w:val="fr-CD" w:eastAsia="fr-FR"/>
        </w:rPr>
        <w:tab/>
      </w:r>
      <w:r w:rsidRPr="00325C5B">
        <w:rPr>
          <w:rFonts w:ascii="Maiandra GD" w:eastAsia="Times New Roman" w:hAnsi="Maiandra GD"/>
          <w:bCs/>
          <w:spacing w:val="-2"/>
          <w:lang w:val="fr-CD" w:eastAsia="fr-FR"/>
        </w:rPr>
        <w:t>Annexe III ;</w:t>
      </w:r>
    </w:p>
    <w:p w:rsidR="002C6019" w:rsidRPr="00325C5B" w:rsidRDefault="002C6019" w:rsidP="002C6019">
      <w:pPr>
        <w:pStyle w:val="Paragraphedeliste"/>
        <w:widowControl w:val="0"/>
        <w:numPr>
          <w:ilvl w:val="0"/>
          <w:numId w:val="3"/>
        </w:numPr>
        <w:tabs>
          <w:tab w:val="left" w:pos="1276"/>
          <w:tab w:val="left" w:pos="5812"/>
        </w:tabs>
        <w:spacing w:after="0"/>
        <w:ind w:left="1701"/>
        <w:rPr>
          <w:rFonts w:ascii="Maiandra GD" w:eastAsia="Times New Roman" w:hAnsi="Maiandra GD"/>
          <w:bCs/>
          <w:spacing w:val="-2"/>
          <w:lang w:val="fr-CD" w:eastAsia="fr-FR"/>
        </w:rPr>
      </w:pPr>
      <w:r w:rsidRPr="00325C5B">
        <w:rPr>
          <w:rFonts w:ascii="Maiandra GD" w:eastAsia="Times New Roman" w:hAnsi="Maiandra GD"/>
          <w:bCs/>
          <w:spacing w:val="-2"/>
          <w:lang w:val="fr-CD" w:eastAsia="fr-FR"/>
        </w:rPr>
        <w:t>Formulaire de soumission de la Proposition</w:t>
      </w:r>
      <w:r w:rsidRPr="00325C5B">
        <w:rPr>
          <w:rFonts w:ascii="Maiandra GD" w:eastAsia="Times New Roman" w:hAnsi="Maiandra GD"/>
          <w:bCs/>
          <w:spacing w:val="-2"/>
          <w:lang w:val="fr-CD" w:eastAsia="fr-FR"/>
        </w:rPr>
        <w:tab/>
      </w:r>
      <w:r>
        <w:rPr>
          <w:rFonts w:ascii="Maiandra GD" w:eastAsia="Times New Roman" w:hAnsi="Maiandra GD"/>
          <w:bCs/>
          <w:spacing w:val="-2"/>
          <w:lang w:val="fr-CD" w:eastAsia="fr-FR"/>
        </w:rPr>
        <w:tab/>
      </w:r>
      <w:r w:rsidRPr="00325C5B">
        <w:rPr>
          <w:rFonts w:ascii="Maiandra GD" w:eastAsia="Times New Roman" w:hAnsi="Maiandra GD"/>
          <w:bCs/>
          <w:spacing w:val="-2"/>
          <w:lang w:val="fr-CD" w:eastAsia="fr-FR"/>
        </w:rPr>
        <w:t>Annexe IV ;</w:t>
      </w:r>
    </w:p>
    <w:p w:rsidR="002C6019" w:rsidRPr="00325C5B" w:rsidRDefault="002C6019" w:rsidP="002C6019">
      <w:pPr>
        <w:pStyle w:val="Paragraphedeliste"/>
        <w:widowControl w:val="0"/>
        <w:numPr>
          <w:ilvl w:val="0"/>
          <w:numId w:val="3"/>
        </w:numPr>
        <w:tabs>
          <w:tab w:val="left" w:pos="1276"/>
          <w:tab w:val="left" w:pos="5812"/>
        </w:tabs>
        <w:spacing w:after="0"/>
        <w:ind w:left="1701"/>
        <w:rPr>
          <w:rFonts w:ascii="Maiandra GD" w:eastAsia="Times New Roman" w:hAnsi="Maiandra GD"/>
          <w:bCs/>
          <w:spacing w:val="-2"/>
          <w:lang w:val="fr-CD" w:eastAsia="fr-FR"/>
        </w:rPr>
      </w:pPr>
      <w:r w:rsidRPr="00325C5B">
        <w:rPr>
          <w:rFonts w:ascii="Maiandra GD" w:eastAsia="Times New Roman" w:hAnsi="Maiandra GD"/>
          <w:bCs/>
          <w:spacing w:val="-2"/>
          <w:lang w:val="fr-CD" w:eastAsia="fr-FR"/>
        </w:rPr>
        <w:t>Tableau des coûts</w:t>
      </w:r>
      <w:r w:rsidRPr="00325C5B">
        <w:rPr>
          <w:rFonts w:ascii="Maiandra GD" w:eastAsia="Times New Roman" w:hAnsi="Maiandra GD"/>
          <w:bCs/>
          <w:spacing w:val="-2"/>
          <w:lang w:val="fr-CD" w:eastAsia="fr-FR"/>
        </w:rPr>
        <w:tab/>
      </w:r>
      <w:r>
        <w:rPr>
          <w:rFonts w:ascii="Maiandra GD" w:eastAsia="Times New Roman" w:hAnsi="Maiandra GD"/>
          <w:bCs/>
          <w:spacing w:val="-2"/>
          <w:lang w:val="fr-CD" w:eastAsia="fr-FR"/>
        </w:rPr>
        <w:tab/>
      </w:r>
      <w:r w:rsidRPr="00325C5B">
        <w:rPr>
          <w:rFonts w:ascii="Maiandra GD" w:eastAsia="Times New Roman" w:hAnsi="Maiandra GD"/>
          <w:bCs/>
          <w:spacing w:val="-2"/>
          <w:lang w:val="fr-CD" w:eastAsia="fr-FR"/>
        </w:rPr>
        <w:t>Annexe V ;</w:t>
      </w:r>
    </w:p>
    <w:p w:rsidR="002C6019" w:rsidRPr="00325C5B" w:rsidRDefault="002C6019" w:rsidP="002C6019">
      <w:pPr>
        <w:pStyle w:val="Paragraphedeliste"/>
        <w:widowControl w:val="0"/>
        <w:numPr>
          <w:ilvl w:val="0"/>
          <w:numId w:val="3"/>
        </w:numPr>
        <w:tabs>
          <w:tab w:val="left" w:pos="1276"/>
          <w:tab w:val="left" w:pos="5812"/>
        </w:tabs>
        <w:spacing w:after="0"/>
        <w:ind w:left="1701"/>
        <w:rPr>
          <w:rFonts w:ascii="Maiandra GD" w:eastAsia="Times New Roman" w:hAnsi="Maiandra GD"/>
          <w:bCs/>
          <w:spacing w:val="-2"/>
          <w:lang w:val="fr-CD" w:eastAsia="fr-FR"/>
        </w:rPr>
      </w:pPr>
      <w:r w:rsidRPr="00325C5B">
        <w:rPr>
          <w:rFonts w:ascii="Maiandra GD" w:eastAsia="Times New Roman" w:hAnsi="Maiandra GD"/>
          <w:bCs/>
          <w:spacing w:val="-2"/>
          <w:lang w:val="fr-CD" w:eastAsia="fr-FR"/>
        </w:rPr>
        <w:t>Modèle de déclaration de la garantie de l’offre</w:t>
      </w:r>
      <w:r w:rsidRPr="00325C5B">
        <w:rPr>
          <w:rFonts w:ascii="Maiandra GD" w:eastAsia="Times New Roman" w:hAnsi="Maiandra GD"/>
          <w:bCs/>
          <w:spacing w:val="-2"/>
          <w:lang w:val="fr-CD" w:eastAsia="fr-FR"/>
        </w:rPr>
        <w:tab/>
        <w:t>Annexe VI ;</w:t>
      </w:r>
    </w:p>
    <w:p w:rsidR="002C6019" w:rsidRPr="00325C5B" w:rsidRDefault="002C6019" w:rsidP="002C6019">
      <w:pPr>
        <w:pStyle w:val="Paragraphedeliste"/>
        <w:widowControl w:val="0"/>
        <w:numPr>
          <w:ilvl w:val="0"/>
          <w:numId w:val="3"/>
        </w:numPr>
        <w:tabs>
          <w:tab w:val="left" w:pos="1276"/>
          <w:tab w:val="left" w:pos="5812"/>
        </w:tabs>
        <w:spacing w:after="0"/>
        <w:ind w:left="1701"/>
        <w:rPr>
          <w:rFonts w:ascii="Maiandra GD" w:eastAsia="Times New Roman" w:hAnsi="Maiandra GD"/>
          <w:bCs/>
          <w:spacing w:val="-2"/>
          <w:lang w:val="fr-CD" w:eastAsia="fr-FR"/>
        </w:rPr>
      </w:pPr>
      <w:r w:rsidRPr="00325C5B">
        <w:rPr>
          <w:rFonts w:ascii="Maiandra GD" w:eastAsia="Times New Roman" w:hAnsi="Maiandra GD"/>
          <w:bCs/>
          <w:spacing w:val="-2"/>
          <w:lang w:val="fr-CD" w:eastAsia="fr-FR"/>
        </w:rPr>
        <w:t>Modèle de la garantie bancaire de bonne exécution</w:t>
      </w:r>
      <w:r w:rsidRPr="00325C5B">
        <w:rPr>
          <w:rFonts w:ascii="Maiandra GD" w:eastAsia="Times New Roman" w:hAnsi="Maiandra GD"/>
          <w:bCs/>
          <w:spacing w:val="-2"/>
          <w:lang w:val="fr-CD" w:eastAsia="fr-FR"/>
        </w:rPr>
        <w:tab/>
        <w:t>Annexe VII.</w:t>
      </w:r>
    </w:p>
    <w:p w:rsidR="002C6019" w:rsidRPr="00325C5B" w:rsidRDefault="002C6019" w:rsidP="002C6019">
      <w:pPr>
        <w:widowControl w:val="0"/>
        <w:tabs>
          <w:tab w:val="left" w:pos="1276"/>
          <w:tab w:val="left" w:pos="5812"/>
        </w:tabs>
        <w:spacing w:after="0"/>
        <w:ind w:left="644"/>
        <w:rPr>
          <w:rFonts w:ascii="Maiandra GD" w:eastAsia="Times New Roman" w:hAnsi="Maiandra GD" w:cs="Times New Roman"/>
          <w:bCs/>
          <w:spacing w:val="-2"/>
          <w:lang w:val="fr-CD"/>
        </w:rPr>
      </w:pPr>
    </w:p>
    <w:p w:rsidR="002C6019" w:rsidRPr="00325C5B" w:rsidRDefault="002C6019" w:rsidP="002C6019">
      <w:pPr>
        <w:widowControl w:val="0"/>
        <w:numPr>
          <w:ilvl w:val="0"/>
          <w:numId w:val="1"/>
        </w:numPr>
        <w:spacing w:after="0"/>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 xml:space="preserve">Le Dossier d’appel d’offre sera envoyé, contre simple demande écrite, par courrier électronique. Une version papier (tenant lieu de version officielle faisant foi) sera également remise à ceux qui se présenteront à l’adresse ci-dessous. En cas d’expédition sollicitée du Dossier d’Appel d’Offres, les frais y relatifs seront à charge du soumissionnaire. Cet envoi se fera par courrier </w:t>
      </w:r>
      <w:r w:rsidRPr="00325C5B">
        <w:rPr>
          <w:rFonts w:ascii="Maiandra GD" w:eastAsia="Times New Roman" w:hAnsi="Maiandra GD" w:cs="Times New Roman"/>
          <w:bCs/>
          <w:i/>
          <w:spacing w:val="-2"/>
          <w:lang w:val="fr-CD"/>
        </w:rPr>
        <w:t>r</w:t>
      </w:r>
      <w:r w:rsidRPr="00325C5B">
        <w:rPr>
          <w:rFonts w:ascii="Maiandra GD" w:eastAsia="Times New Roman" w:hAnsi="Maiandra GD" w:cs="Times New Roman"/>
          <w:bCs/>
          <w:spacing w:val="-2"/>
          <w:lang w:val="fr-CD"/>
        </w:rPr>
        <w:t>ecommandé avec accusé de réception.</w:t>
      </w:r>
    </w:p>
    <w:p w:rsidR="002C6019" w:rsidRPr="00325C5B" w:rsidRDefault="002C6019" w:rsidP="002C6019">
      <w:pPr>
        <w:widowControl w:val="0"/>
        <w:numPr>
          <w:ilvl w:val="0"/>
          <w:numId w:val="1"/>
        </w:numPr>
        <w:spacing w:after="0"/>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 xml:space="preserve">Les soumissionnaires intéressés peuvent obtenir des informations auprès de SANRU asbl, et prendre connaissance des documents d’Appel d’offres tous les jours ouvrables l’adresse mentionnée ci-dessous de 09 heures à 16 heures (heure locale de Kinshasa) ou par mail à l’adresse suivante : </w:t>
      </w:r>
      <w:hyperlink r:id="rId7" w:history="1">
        <w:r w:rsidRPr="00325C5B">
          <w:rPr>
            <w:rStyle w:val="Lienhypertexte"/>
            <w:rFonts w:ascii="Maiandra GD" w:eastAsia="Times New Roman" w:hAnsi="Maiandra GD" w:cs="Times New Roman"/>
            <w:bCs/>
            <w:spacing w:val="-2"/>
            <w:lang w:val="fr-CD"/>
          </w:rPr>
          <w:t>procurement@sanru.cd</w:t>
        </w:r>
      </w:hyperlink>
      <w:r w:rsidRPr="00325C5B">
        <w:rPr>
          <w:rFonts w:ascii="Maiandra GD" w:eastAsia="Times New Roman" w:hAnsi="Maiandra GD" w:cs="Times New Roman"/>
          <w:bCs/>
          <w:spacing w:val="-2"/>
          <w:lang w:val="fr-CD"/>
        </w:rPr>
        <w:t xml:space="preserve">  et ce au plus tard jusqu’à 10 jours avant la date limite de  dépôt des offres, soit le </w:t>
      </w:r>
      <w:r>
        <w:rPr>
          <w:rFonts w:ascii="Maiandra GD" w:eastAsia="Times New Roman" w:hAnsi="Maiandra GD" w:cs="Times New Roman"/>
          <w:b/>
          <w:bCs/>
          <w:spacing w:val="-2"/>
          <w:lang w:val="fr-CD"/>
        </w:rPr>
        <w:t>8 mars 2022.</w:t>
      </w:r>
      <w:r w:rsidRPr="00325C5B">
        <w:rPr>
          <w:rFonts w:ascii="Maiandra GD" w:eastAsia="Times New Roman" w:hAnsi="Maiandra GD" w:cs="Times New Roman"/>
          <w:bCs/>
          <w:spacing w:val="-2"/>
          <w:lang w:val="fr-CD"/>
        </w:rPr>
        <w:t xml:space="preserve"> </w:t>
      </w:r>
    </w:p>
    <w:p w:rsidR="002C6019" w:rsidRPr="00325C5B" w:rsidRDefault="002C6019" w:rsidP="002C6019">
      <w:pPr>
        <w:widowControl w:val="0"/>
        <w:numPr>
          <w:ilvl w:val="0"/>
          <w:numId w:val="1"/>
        </w:numPr>
        <w:spacing w:after="0"/>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 xml:space="preserve">Une réunion d’échange sera organisée le </w:t>
      </w:r>
      <w:r>
        <w:rPr>
          <w:rFonts w:ascii="Maiandra GD" w:eastAsia="Times New Roman" w:hAnsi="Maiandra GD" w:cs="Times New Roman"/>
          <w:b/>
          <w:bCs/>
          <w:spacing w:val="-2"/>
          <w:lang w:val="fr-CD"/>
        </w:rPr>
        <w:t>mardi 22 février 2022, à 10 heures (heure de Kinshasa)</w:t>
      </w:r>
      <w:r w:rsidRPr="00325C5B">
        <w:rPr>
          <w:rFonts w:ascii="Maiandra GD" w:eastAsia="Times New Roman" w:hAnsi="Maiandra GD" w:cs="Times New Roman"/>
          <w:bCs/>
          <w:spacing w:val="-2"/>
          <w:lang w:val="fr-CD"/>
        </w:rPr>
        <w:t xml:space="preserve"> avec les potentiels soumissionnaires</w:t>
      </w:r>
      <w:r>
        <w:rPr>
          <w:rFonts w:ascii="Maiandra GD" w:eastAsia="Times New Roman" w:hAnsi="Maiandra GD" w:cs="Times New Roman"/>
          <w:bCs/>
          <w:spacing w:val="-2"/>
          <w:lang w:val="fr-CD"/>
        </w:rPr>
        <w:t xml:space="preserve"> dans les installations de SANRU asbl sis au N° 149 A/B, Boulevard du 30 Juin, Kinshasa - Gombe.</w:t>
      </w:r>
    </w:p>
    <w:p w:rsidR="002C6019" w:rsidRPr="00325C5B" w:rsidRDefault="002C6019" w:rsidP="002C6019">
      <w:pPr>
        <w:widowControl w:val="0"/>
        <w:spacing w:after="0"/>
        <w:ind w:left="360"/>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 xml:space="preserve">Le Bureau de SANRU asbl répondra par écrit à toute demande de document et clarification concernant les documents d’invitation à soumissionner qui lui parviendra jusqu’à dix (10) jours calendaires avant la date limite de dépôt des propositions, soit au plus tard le </w:t>
      </w:r>
      <w:r>
        <w:rPr>
          <w:rFonts w:ascii="Maiandra GD" w:eastAsia="Times New Roman" w:hAnsi="Maiandra GD" w:cs="Times New Roman"/>
          <w:b/>
          <w:bCs/>
          <w:spacing w:val="-2"/>
          <w:lang w:val="fr-CD"/>
        </w:rPr>
        <w:t>8 mars 2022.</w:t>
      </w:r>
    </w:p>
    <w:p w:rsidR="002C6019" w:rsidRPr="00325C5B" w:rsidRDefault="002C6019" w:rsidP="002C6019">
      <w:pPr>
        <w:widowControl w:val="0"/>
        <w:numPr>
          <w:ilvl w:val="0"/>
          <w:numId w:val="1"/>
        </w:numPr>
        <w:spacing w:after="0"/>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 xml:space="preserve"> Les offres déposées hors délai seront rejetées.</w:t>
      </w:r>
    </w:p>
    <w:p w:rsidR="002C6019" w:rsidRPr="00325C5B" w:rsidRDefault="002C6019" w:rsidP="002C6019">
      <w:pPr>
        <w:numPr>
          <w:ilvl w:val="0"/>
          <w:numId w:val="1"/>
        </w:numPr>
        <w:spacing w:after="0"/>
        <w:contextualSpacing/>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L’adresse à laquelle il est fait référence ci-dessus est :</w:t>
      </w:r>
    </w:p>
    <w:p w:rsidR="002C6019" w:rsidRPr="00325C5B" w:rsidRDefault="002C6019" w:rsidP="002C6019">
      <w:pPr>
        <w:spacing w:after="0"/>
        <w:contextualSpacing/>
        <w:rPr>
          <w:rFonts w:ascii="Maiandra GD" w:eastAsia="Times New Roman" w:hAnsi="Maiandra GD" w:cs="Times New Roman"/>
          <w:bCs/>
          <w:spacing w:val="-2"/>
          <w:sz w:val="18"/>
          <w:szCs w:val="18"/>
          <w:lang w:val="fr-CD"/>
        </w:rPr>
      </w:pPr>
    </w:p>
    <w:p w:rsidR="002C6019" w:rsidRPr="00325C5B" w:rsidRDefault="002C6019" w:rsidP="002C6019">
      <w:pPr>
        <w:tabs>
          <w:tab w:val="left" w:pos="284"/>
          <w:tab w:val="left" w:leader="dot" w:pos="8789"/>
        </w:tabs>
        <w:spacing w:after="0"/>
        <w:ind w:left="709"/>
        <w:jc w:val="center"/>
        <w:rPr>
          <w:rFonts w:ascii="Maiandra GD" w:eastAsia="Times New Roman" w:hAnsi="Maiandra GD" w:cs="Times New Roman"/>
          <w:b/>
          <w:bCs/>
          <w:spacing w:val="-2"/>
          <w:lang w:val="fr-CD"/>
        </w:rPr>
      </w:pPr>
      <w:r w:rsidRPr="00325C5B">
        <w:rPr>
          <w:rFonts w:ascii="Maiandra GD" w:eastAsia="Times New Roman" w:hAnsi="Maiandra GD" w:cs="Times New Roman"/>
          <w:b/>
          <w:bCs/>
          <w:spacing w:val="-2"/>
          <w:lang w:val="fr-CD"/>
        </w:rPr>
        <w:t>SOINS DE SANTE PRIMAIRES EN MILIEU RURAL (SANRU ASBL)</w:t>
      </w:r>
    </w:p>
    <w:p w:rsidR="002C6019" w:rsidRPr="00325C5B" w:rsidRDefault="002C6019" w:rsidP="002C6019">
      <w:pPr>
        <w:tabs>
          <w:tab w:val="left" w:pos="284"/>
          <w:tab w:val="left" w:leader="dot" w:pos="8789"/>
        </w:tabs>
        <w:spacing w:after="0"/>
        <w:ind w:left="709"/>
        <w:jc w:val="center"/>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Adresse physique : 149 A/B, Boulevard du 30 Juin, Kinshasa / Gombe</w:t>
      </w:r>
    </w:p>
    <w:p w:rsidR="002C6019" w:rsidRPr="00325C5B" w:rsidRDefault="002C6019" w:rsidP="002C6019">
      <w:pPr>
        <w:spacing w:after="0"/>
        <w:ind w:left="709"/>
        <w:jc w:val="center"/>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République Démocratique du Congo</w:t>
      </w:r>
    </w:p>
    <w:p w:rsidR="002C6019" w:rsidRPr="00325C5B" w:rsidRDefault="002C6019" w:rsidP="002C6019">
      <w:pPr>
        <w:spacing w:after="0"/>
        <w:ind w:left="709"/>
        <w:jc w:val="center"/>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T</w:t>
      </w:r>
      <w:r>
        <w:rPr>
          <w:rFonts w:ascii="Maiandra GD" w:eastAsia="Times New Roman" w:hAnsi="Maiandra GD" w:cs="Times New Roman"/>
          <w:bCs/>
          <w:spacing w:val="-2"/>
          <w:lang w:val="fr-CD"/>
        </w:rPr>
        <w:t>él.</w:t>
      </w:r>
      <w:r w:rsidR="001F285B">
        <w:rPr>
          <w:rFonts w:ascii="Maiandra GD" w:eastAsia="Times New Roman" w:hAnsi="Maiandra GD" w:cs="Times New Roman"/>
          <w:bCs/>
          <w:spacing w:val="-2"/>
          <w:lang w:val="fr-CD"/>
        </w:rPr>
        <w:t> :</w:t>
      </w:r>
      <w:r w:rsidR="001F285B" w:rsidRPr="00325C5B">
        <w:rPr>
          <w:rFonts w:ascii="Maiandra GD" w:eastAsia="Times New Roman" w:hAnsi="Maiandra GD" w:cs="Times New Roman"/>
          <w:bCs/>
          <w:spacing w:val="-2"/>
          <w:lang w:val="fr-CD"/>
        </w:rPr>
        <w:t xml:space="preserve"> +</w:t>
      </w:r>
      <w:r w:rsidRPr="00325C5B">
        <w:rPr>
          <w:rFonts w:ascii="Maiandra GD" w:eastAsia="Times New Roman" w:hAnsi="Maiandra GD" w:cs="Times New Roman"/>
          <w:bCs/>
          <w:spacing w:val="-2"/>
          <w:lang w:val="fr-CD"/>
        </w:rPr>
        <w:t>243 814</w:t>
      </w:r>
      <w:r>
        <w:rPr>
          <w:rFonts w:ascii="Maiandra GD" w:eastAsia="Times New Roman" w:hAnsi="Maiandra GD" w:cs="Times New Roman"/>
          <w:bCs/>
          <w:spacing w:val="-2"/>
          <w:lang w:val="fr-CD"/>
        </w:rPr>
        <w:t xml:space="preserve"> </w:t>
      </w:r>
      <w:r w:rsidRPr="00325C5B">
        <w:rPr>
          <w:rFonts w:ascii="Maiandra GD" w:eastAsia="Times New Roman" w:hAnsi="Maiandra GD" w:cs="Times New Roman"/>
          <w:bCs/>
          <w:spacing w:val="-2"/>
          <w:lang w:val="fr-CD"/>
        </w:rPr>
        <w:t>239</w:t>
      </w:r>
      <w:r>
        <w:rPr>
          <w:rFonts w:ascii="Maiandra GD" w:eastAsia="Times New Roman" w:hAnsi="Maiandra GD" w:cs="Times New Roman"/>
          <w:bCs/>
          <w:spacing w:val="-2"/>
          <w:lang w:val="fr-CD"/>
        </w:rPr>
        <w:t> </w:t>
      </w:r>
      <w:r w:rsidRPr="00325C5B">
        <w:rPr>
          <w:rFonts w:ascii="Maiandra GD" w:eastAsia="Times New Roman" w:hAnsi="Maiandra GD" w:cs="Times New Roman"/>
          <w:bCs/>
          <w:spacing w:val="-2"/>
          <w:lang w:val="fr-CD"/>
        </w:rPr>
        <w:t>711</w:t>
      </w:r>
      <w:r>
        <w:rPr>
          <w:rFonts w:ascii="Maiandra GD" w:eastAsia="Times New Roman" w:hAnsi="Maiandra GD" w:cs="Times New Roman"/>
          <w:bCs/>
          <w:spacing w:val="-2"/>
          <w:lang w:val="fr-CD"/>
        </w:rPr>
        <w:t>/0827761783</w:t>
      </w:r>
    </w:p>
    <w:p w:rsidR="002C6019" w:rsidRPr="004A33B1" w:rsidRDefault="002C6019" w:rsidP="002C6019">
      <w:pPr>
        <w:spacing w:after="0"/>
        <w:ind w:left="709"/>
        <w:jc w:val="center"/>
        <w:rPr>
          <w:rFonts w:ascii="Maiandra GD" w:eastAsia="Times New Roman" w:hAnsi="Maiandra GD" w:cs="Times New Roman"/>
          <w:bCs/>
          <w:spacing w:val="-2"/>
          <w:lang w:val="en-GB"/>
        </w:rPr>
      </w:pPr>
      <w:r w:rsidRPr="004A33B1">
        <w:rPr>
          <w:rFonts w:ascii="Maiandra GD" w:eastAsia="Times New Roman" w:hAnsi="Maiandra GD" w:cs="Times New Roman"/>
          <w:bCs/>
          <w:spacing w:val="-2"/>
          <w:lang w:val="en-GB"/>
        </w:rPr>
        <w:t xml:space="preserve">Email: </w:t>
      </w:r>
      <w:hyperlink r:id="rId8" w:history="1">
        <w:r w:rsidRPr="004A33B1">
          <w:rPr>
            <w:rStyle w:val="Lienhypertexte"/>
            <w:rFonts w:ascii="Maiandra GD" w:eastAsia="Times New Roman" w:hAnsi="Maiandra GD" w:cs="Times New Roman"/>
            <w:bCs/>
            <w:spacing w:val="-2"/>
            <w:lang w:val="en-GB"/>
          </w:rPr>
          <w:t>procurement@sanru.cd</w:t>
        </w:r>
      </w:hyperlink>
      <w:r w:rsidRPr="004A33B1">
        <w:rPr>
          <w:rFonts w:ascii="Maiandra GD" w:eastAsia="Times New Roman" w:hAnsi="Maiandra GD" w:cs="Times New Roman"/>
          <w:bCs/>
          <w:spacing w:val="-2"/>
          <w:lang w:val="en-GB"/>
        </w:rPr>
        <w:t xml:space="preserve"> </w:t>
      </w:r>
    </w:p>
    <w:p w:rsidR="002C6019" w:rsidRPr="004A33B1" w:rsidRDefault="002C6019" w:rsidP="002C6019">
      <w:pPr>
        <w:tabs>
          <w:tab w:val="left" w:pos="284"/>
          <w:tab w:val="left" w:leader="dot" w:pos="8789"/>
        </w:tabs>
        <w:spacing w:after="0"/>
        <w:ind w:left="709"/>
        <w:jc w:val="center"/>
        <w:rPr>
          <w:rFonts w:ascii="Maiandra GD" w:eastAsia="Times New Roman" w:hAnsi="Maiandra GD" w:cs="Times New Roman"/>
          <w:bCs/>
          <w:spacing w:val="-2"/>
          <w:lang w:val="en-GB"/>
        </w:rPr>
      </w:pPr>
      <w:r w:rsidRPr="004A33B1">
        <w:rPr>
          <w:rFonts w:ascii="Maiandra GD" w:eastAsia="Times New Roman" w:hAnsi="Maiandra GD" w:cs="Times New Roman"/>
          <w:bCs/>
          <w:spacing w:val="-2"/>
          <w:lang w:val="en-GB"/>
        </w:rPr>
        <w:t xml:space="preserve">Site Web: </w:t>
      </w:r>
      <w:hyperlink r:id="rId9" w:history="1">
        <w:r w:rsidRPr="004A33B1">
          <w:rPr>
            <w:rFonts w:ascii="Maiandra GD" w:eastAsia="Times New Roman" w:hAnsi="Maiandra GD" w:cs="Times New Roman"/>
            <w:bCs/>
            <w:spacing w:val="-2"/>
            <w:lang w:val="en-GB"/>
          </w:rPr>
          <w:t>www.sanru.cd</w:t>
        </w:r>
      </w:hyperlink>
      <w:r w:rsidRPr="004A33B1">
        <w:rPr>
          <w:rFonts w:ascii="Maiandra GD" w:eastAsia="Times New Roman" w:hAnsi="Maiandra GD" w:cs="Times New Roman"/>
          <w:bCs/>
          <w:spacing w:val="-2"/>
          <w:lang w:val="en-GB"/>
        </w:rPr>
        <w:t xml:space="preserve"> </w:t>
      </w:r>
    </w:p>
    <w:p w:rsidR="002C6019" w:rsidRPr="004A33B1" w:rsidRDefault="002C6019" w:rsidP="002C6019">
      <w:pPr>
        <w:tabs>
          <w:tab w:val="left" w:pos="284"/>
          <w:tab w:val="left" w:leader="dot" w:pos="8789"/>
        </w:tabs>
        <w:spacing w:after="0"/>
        <w:ind w:left="709"/>
        <w:jc w:val="center"/>
        <w:rPr>
          <w:rFonts w:ascii="Maiandra GD" w:eastAsia="Times New Roman" w:hAnsi="Maiandra GD" w:cs="Times New Roman"/>
          <w:bCs/>
          <w:spacing w:val="-2"/>
          <w:lang w:val="en-GB"/>
        </w:rPr>
      </w:pPr>
    </w:p>
    <w:p w:rsidR="002C6019" w:rsidRPr="00325C5B" w:rsidRDefault="002C6019" w:rsidP="002C6019">
      <w:pPr>
        <w:spacing w:after="0"/>
        <w:jc w:val="center"/>
        <w:rPr>
          <w:rFonts w:ascii="Maiandra GD" w:eastAsia="Times New Roman" w:hAnsi="Maiandra GD" w:cs="Times New Roman"/>
          <w:bCs/>
          <w:spacing w:val="-2"/>
          <w:lang w:val="fr-CD"/>
        </w:rPr>
      </w:pPr>
      <w:r w:rsidRPr="00325C5B">
        <w:rPr>
          <w:rFonts w:ascii="Maiandra GD" w:eastAsia="Times New Roman" w:hAnsi="Maiandra GD" w:cs="Times New Roman"/>
          <w:bCs/>
          <w:spacing w:val="-2"/>
          <w:lang w:val="fr-CD"/>
        </w:rPr>
        <w:t xml:space="preserve">Fait à Kinshasa, le </w:t>
      </w:r>
      <w:r w:rsidR="001A50E6">
        <w:rPr>
          <w:rFonts w:ascii="Maiandra GD" w:eastAsia="Times New Roman" w:hAnsi="Maiandra GD" w:cs="Times New Roman"/>
          <w:bCs/>
          <w:spacing w:val="-2"/>
          <w:lang w:val="fr-CD"/>
        </w:rPr>
        <w:t>1</w:t>
      </w:r>
      <w:r w:rsidR="001A50E6" w:rsidRPr="001A50E6">
        <w:rPr>
          <w:rFonts w:ascii="Maiandra GD" w:eastAsia="Times New Roman" w:hAnsi="Maiandra GD" w:cs="Times New Roman"/>
          <w:bCs/>
          <w:spacing w:val="-2"/>
          <w:vertAlign w:val="superscript"/>
          <w:lang w:val="fr-CD"/>
        </w:rPr>
        <w:t>er</w:t>
      </w:r>
      <w:r w:rsidR="001A50E6">
        <w:rPr>
          <w:rFonts w:ascii="Maiandra GD" w:eastAsia="Times New Roman" w:hAnsi="Maiandra GD" w:cs="Times New Roman"/>
          <w:bCs/>
          <w:spacing w:val="-2"/>
          <w:lang w:val="fr-CD"/>
        </w:rPr>
        <w:t xml:space="preserve"> </w:t>
      </w:r>
      <w:r w:rsidR="001F285B">
        <w:rPr>
          <w:rFonts w:ascii="Maiandra GD" w:eastAsia="Times New Roman" w:hAnsi="Maiandra GD" w:cs="Times New Roman"/>
          <w:bCs/>
          <w:spacing w:val="-2"/>
          <w:lang w:val="fr-CD"/>
        </w:rPr>
        <w:t>février</w:t>
      </w:r>
      <w:r w:rsidRPr="00325C5B">
        <w:rPr>
          <w:rFonts w:ascii="Maiandra GD" w:eastAsia="Times New Roman" w:hAnsi="Maiandra GD" w:cs="Times New Roman"/>
          <w:bCs/>
          <w:spacing w:val="-2"/>
          <w:lang w:val="fr-CD"/>
        </w:rPr>
        <w:t xml:space="preserve"> 2022</w:t>
      </w:r>
    </w:p>
    <w:p w:rsidR="002C6019" w:rsidRPr="00325C5B" w:rsidRDefault="002C6019" w:rsidP="002C6019">
      <w:pPr>
        <w:spacing w:after="0"/>
        <w:jc w:val="center"/>
        <w:rPr>
          <w:rFonts w:ascii="Maiandra GD" w:eastAsia="Times New Roman" w:hAnsi="Maiandra GD" w:cs="Times New Roman"/>
          <w:bCs/>
          <w:spacing w:val="-2"/>
          <w:sz w:val="18"/>
          <w:szCs w:val="18"/>
          <w:lang w:val="fr-CD"/>
        </w:rPr>
      </w:pPr>
    </w:p>
    <w:p w:rsidR="002C6019" w:rsidRPr="00325C5B" w:rsidRDefault="002C6019" w:rsidP="002C6019">
      <w:pPr>
        <w:spacing w:after="0"/>
        <w:jc w:val="center"/>
        <w:rPr>
          <w:rFonts w:ascii="Maiandra GD" w:eastAsia="Times New Roman" w:hAnsi="Maiandra GD" w:cs="Times New Roman"/>
          <w:b/>
          <w:bCs/>
          <w:spacing w:val="-2"/>
          <w:szCs w:val="18"/>
          <w:lang w:val="fr-CD"/>
        </w:rPr>
      </w:pPr>
      <w:r w:rsidRPr="00325C5B">
        <w:rPr>
          <w:rFonts w:ascii="Maiandra GD" w:eastAsia="Times New Roman" w:hAnsi="Maiandra GD" w:cs="Times New Roman"/>
          <w:b/>
          <w:bCs/>
          <w:spacing w:val="-2"/>
          <w:szCs w:val="18"/>
          <w:lang w:val="fr-CD"/>
        </w:rPr>
        <w:t xml:space="preserve">Dr. NGOMA MIEZI KINTAUDI, MPH, </w:t>
      </w:r>
      <w:proofErr w:type="spellStart"/>
      <w:r w:rsidRPr="00325C5B">
        <w:rPr>
          <w:rFonts w:ascii="Maiandra GD" w:eastAsia="Times New Roman" w:hAnsi="Maiandra GD" w:cs="Times New Roman"/>
          <w:b/>
          <w:bCs/>
          <w:spacing w:val="-2"/>
          <w:szCs w:val="18"/>
          <w:lang w:val="fr-CD"/>
        </w:rPr>
        <w:t>Ph.D</w:t>
      </w:r>
      <w:proofErr w:type="spellEnd"/>
      <w:r w:rsidRPr="00325C5B">
        <w:rPr>
          <w:rFonts w:ascii="Maiandra GD" w:eastAsia="Times New Roman" w:hAnsi="Maiandra GD" w:cs="Times New Roman"/>
          <w:b/>
          <w:bCs/>
          <w:spacing w:val="-2"/>
          <w:szCs w:val="18"/>
          <w:lang w:val="fr-CD"/>
        </w:rPr>
        <w:t>.</w:t>
      </w:r>
    </w:p>
    <w:p w:rsidR="002C6019" w:rsidRPr="00325C5B" w:rsidRDefault="002C6019" w:rsidP="002C6019">
      <w:pPr>
        <w:spacing w:after="0"/>
        <w:jc w:val="center"/>
        <w:outlineLvl w:val="1"/>
        <w:rPr>
          <w:rFonts w:ascii="Maiandra GD" w:eastAsia="Times New Roman" w:hAnsi="Maiandra GD" w:cs="Times New Roman"/>
          <w:bCs/>
          <w:spacing w:val="-2"/>
          <w:szCs w:val="18"/>
          <w:lang w:val="fr-CD"/>
        </w:rPr>
      </w:pPr>
      <w:r w:rsidRPr="00325C5B">
        <w:rPr>
          <w:rFonts w:ascii="Maiandra GD" w:eastAsia="Times New Roman" w:hAnsi="Maiandra GD" w:cs="Times New Roman"/>
          <w:b/>
          <w:bCs/>
          <w:spacing w:val="-2"/>
          <w:szCs w:val="18"/>
          <w:lang w:val="fr-CD"/>
        </w:rPr>
        <w:t>Directeur Exécutif</w:t>
      </w:r>
    </w:p>
    <w:p w:rsidR="00361269" w:rsidRDefault="00361269"/>
    <w:sectPr w:rsidR="00361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25B"/>
    <w:multiLevelType w:val="hybridMultilevel"/>
    <w:tmpl w:val="41908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66D59"/>
    <w:multiLevelType w:val="hybridMultilevel"/>
    <w:tmpl w:val="8C5057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F67156"/>
    <w:multiLevelType w:val="hybridMultilevel"/>
    <w:tmpl w:val="2E2A54C4"/>
    <w:lvl w:ilvl="0" w:tplc="6FBCF0A2">
      <w:start w:val="1"/>
      <w:numFmt w:val="lowerLetter"/>
      <w:lvlText w:val="%1)"/>
      <w:lvlJc w:val="left"/>
      <w:pPr>
        <w:ind w:left="644" w:hanging="360"/>
      </w:pPr>
      <w:rPr>
        <w:rFonts w:hint="default"/>
        <w:b/>
        <w:color w:val="auto"/>
        <w:vertAlign w:val="base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FD102A"/>
    <w:multiLevelType w:val="multilevel"/>
    <w:tmpl w:val="3B9AF48C"/>
    <w:lvl w:ilvl="0">
      <w:start w:val="1"/>
      <w:numFmt w:val="decimal"/>
      <w:lvlText w:val="%1."/>
      <w:lvlJc w:val="left"/>
      <w:pPr>
        <w:ind w:left="360" w:hanging="360"/>
      </w:pPr>
      <w:rPr>
        <w:rFonts w:hint="default"/>
        <w:b/>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897389"/>
    <w:multiLevelType w:val="hybridMultilevel"/>
    <w:tmpl w:val="5844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5372C"/>
    <w:multiLevelType w:val="hybridMultilevel"/>
    <w:tmpl w:val="817CFA3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19"/>
    <w:rsid w:val="001A50E6"/>
    <w:rsid w:val="001F285B"/>
    <w:rsid w:val="002C6019"/>
    <w:rsid w:val="00361269"/>
    <w:rsid w:val="003D598B"/>
    <w:rsid w:val="00481C32"/>
    <w:rsid w:val="00936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F09D4-A782-4507-BA9E-3B3F843C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019"/>
    <w:pPr>
      <w:spacing w:after="60" w:line="240" w:lineRule="auto"/>
      <w:jc w:val="both"/>
    </w:pPr>
    <w:rPr>
      <w:rFonts w:ascii="Georgia" w:hAnsi="Georg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ReferencesCxSpLast"/>
    <w:basedOn w:val="Normal"/>
    <w:link w:val="ParagraphedelisteCar"/>
    <w:uiPriority w:val="1"/>
    <w:qFormat/>
    <w:rsid w:val="002C6019"/>
    <w:pPr>
      <w:ind w:left="720"/>
      <w:contextualSpacing/>
    </w:pPr>
    <w:rPr>
      <w:rFonts w:ascii="Calibri" w:eastAsia="Calibri" w:hAnsi="Calibri" w:cs="Times New Roman"/>
      <w:lang w:eastAsia="en-US"/>
    </w:rPr>
  </w:style>
  <w:style w:type="character" w:styleId="Lienhypertexte">
    <w:name w:val="Hyperlink"/>
    <w:uiPriority w:val="99"/>
    <w:rsid w:val="002C6019"/>
    <w:rPr>
      <w:color w:val="0000FF"/>
      <w:u w:val="single"/>
    </w:rPr>
  </w:style>
  <w:style w:type="character" w:customStyle="1" w:styleId="ParagraphedelisteCar">
    <w:name w:val="Paragraphe de liste Car"/>
    <w:aliases w:val="References Car,ReferencesCxSpLast Car"/>
    <w:link w:val="Paragraphedeliste"/>
    <w:uiPriority w:val="1"/>
    <w:locked/>
    <w:rsid w:val="002C60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anru.cd" TargetMode="External"/><Relationship Id="rId3" Type="http://schemas.openxmlformats.org/officeDocument/2006/relationships/settings" Target="settings.xml"/><Relationship Id="rId7" Type="http://schemas.openxmlformats.org/officeDocument/2006/relationships/hyperlink" Target="mailto:procurement@sanru.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sanru.c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nru.c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6324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SANRU</dc:creator>
  <cp:keywords/>
  <dc:description/>
  <cp:lastModifiedBy>Elisee WABOMUNDU</cp:lastModifiedBy>
  <cp:revision>2</cp:revision>
  <dcterms:created xsi:type="dcterms:W3CDTF">2022-02-02T07:42:00Z</dcterms:created>
  <dcterms:modified xsi:type="dcterms:W3CDTF">2022-02-02T07:42:00Z</dcterms:modified>
</cp:coreProperties>
</file>